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668"/>
      </w:tblGrid>
      <w:tr w:rsidR="00605FDB" w14:paraId="0AAA221B" w14:textId="77777777" w:rsidTr="00334BA6">
        <w:tc>
          <w:tcPr>
            <w:tcW w:w="2122" w:type="dxa"/>
          </w:tcPr>
          <w:p w14:paraId="42FF90AB" w14:textId="2EE0AAD0" w:rsidR="00605FDB" w:rsidRDefault="00B97DA1" w:rsidP="00986E08">
            <w:pPr>
              <w:pStyle w:val="NormalWeb"/>
              <w:spacing w:before="0" w:beforeAutospacing="0" w:after="0" w:afterAutospacing="0"/>
              <w:textAlignment w:val="baseline"/>
              <w:rPr>
                <w:rFonts w:ascii="Arial Narrow" w:hAnsi="Arial Narrow" w:cs="Arial"/>
                <w:b/>
                <w:bCs/>
                <w:color w:val="000000"/>
                <w:sz w:val="28"/>
                <w:szCs w:val="28"/>
                <w:u w:val="single"/>
              </w:rPr>
            </w:pPr>
            <w:r>
              <w:rPr>
                <w:noProof/>
              </w:rPr>
              <w:drawing>
                <wp:inline distT="0" distB="0" distL="0" distR="0" wp14:anchorId="7C05AA2D" wp14:editId="6DE1F54C">
                  <wp:extent cx="1134000" cy="705600"/>
                  <wp:effectExtent l="0" t="0" r="9525" b="0"/>
                  <wp:docPr id="20903725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000" cy="705600"/>
                          </a:xfrm>
                          <a:prstGeom prst="rect">
                            <a:avLst/>
                          </a:prstGeom>
                          <a:noFill/>
                          <a:ln>
                            <a:noFill/>
                          </a:ln>
                        </pic:spPr>
                      </pic:pic>
                    </a:graphicData>
                  </a:graphic>
                </wp:inline>
              </w:drawing>
            </w:r>
          </w:p>
          <w:p w14:paraId="78E9DA14" w14:textId="77777777" w:rsidR="00605FDB" w:rsidRDefault="00605FDB" w:rsidP="00986E08">
            <w:pPr>
              <w:pStyle w:val="NormalWeb"/>
              <w:spacing w:before="0" w:beforeAutospacing="0" w:after="0" w:afterAutospacing="0"/>
              <w:textAlignment w:val="baseline"/>
              <w:rPr>
                <w:rFonts w:ascii="Arial Narrow" w:hAnsi="Arial Narrow" w:cs="Arial"/>
                <w:b/>
                <w:bCs/>
                <w:color w:val="000000"/>
                <w:sz w:val="28"/>
                <w:szCs w:val="28"/>
                <w:u w:val="single"/>
              </w:rPr>
            </w:pPr>
          </w:p>
        </w:tc>
        <w:tc>
          <w:tcPr>
            <w:tcW w:w="8668" w:type="dxa"/>
          </w:tcPr>
          <w:p w14:paraId="2FECFCDC" w14:textId="77777777" w:rsidR="00605FDB" w:rsidRDefault="00605FDB" w:rsidP="00605FDB">
            <w:pPr>
              <w:pStyle w:val="NormalWeb"/>
              <w:spacing w:before="0" w:beforeAutospacing="0" w:after="0" w:afterAutospacing="0"/>
              <w:jc w:val="right"/>
              <w:textAlignment w:val="baseline"/>
              <w:rPr>
                <w:rFonts w:ascii="Arial Narrow" w:hAnsi="Arial Narrow" w:cs="Arial"/>
                <w:b/>
                <w:bCs/>
                <w:color w:val="000000"/>
                <w:sz w:val="28"/>
                <w:szCs w:val="28"/>
              </w:rPr>
            </w:pPr>
            <w:r w:rsidRPr="00605FDB">
              <w:rPr>
                <w:rFonts w:ascii="Arial Narrow" w:hAnsi="Arial Narrow" w:cs="Arial"/>
                <w:b/>
                <w:bCs/>
                <w:color w:val="000000"/>
                <w:sz w:val="28"/>
                <w:szCs w:val="28"/>
              </w:rPr>
              <w:t xml:space="preserve">GUIDELINES FOR PREPARATION AND SUBMISSION OF </w:t>
            </w:r>
          </w:p>
          <w:p w14:paraId="170BFB07" w14:textId="78D8EE37" w:rsidR="00605FDB" w:rsidRDefault="00B97DA1" w:rsidP="00605FDB">
            <w:pPr>
              <w:pStyle w:val="NormalWeb"/>
              <w:spacing w:before="0" w:beforeAutospacing="0" w:after="0" w:afterAutospacing="0"/>
              <w:jc w:val="right"/>
              <w:textAlignment w:val="baseline"/>
              <w:rPr>
                <w:rFonts w:ascii="Arial Narrow" w:hAnsi="Arial Narrow" w:cs="Arial"/>
                <w:b/>
                <w:bCs/>
                <w:color w:val="000000"/>
                <w:sz w:val="28"/>
                <w:szCs w:val="28"/>
              </w:rPr>
            </w:pPr>
            <w:r>
              <w:rPr>
                <w:rFonts w:ascii="Arial Narrow" w:hAnsi="Arial Narrow" w:cs="Arial"/>
                <w:b/>
                <w:bCs/>
                <w:color w:val="000000"/>
                <w:sz w:val="28"/>
                <w:szCs w:val="28"/>
              </w:rPr>
              <w:t>Provincial</w:t>
            </w:r>
            <w:r w:rsidR="00605FDB" w:rsidRPr="00605FDB">
              <w:rPr>
                <w:rFonts w:ascii="Arial Narrow" w:hAnsi="Arial Narrow" w:cs="Arial"/>
                <w:b/>
                <w:bCs/>
                <w:color w:val="000000"/>
                <w:sz w:val="28"/>
                <w:szCs w:val="28"/>
              </w:rPr>
              <w:t xml:space="preserve"> RESOLUTIONS</w:t>
            </w:r>
          </w:p>
          <w:p w14:paraId="72F78CCD" w14:textId="7AD3F9D2" w:rsidR="00334BA6" w:rsidRDefault="00334BA6" w:rsidP="00605FDB">
            <w:pPr>
              <w:pStyle w:val="NormalWeb"/>
              <w:spacing w:before="0" w:beforeAutospacing="0" w:after="0" w:afterAutospacing="0"/>
              <w:jc w:val="right"/>
              <w:textAlignment w:val="baseline"/>
              <w:rPr>
                <w:rFonts w:ascii="Arial Narrow" w:hAnsi="Arial Narrow" w:cs="Arial"/>
                <w:b/>
                <w:bCs/>
                <w:color w:val="000000"/>
                <w:sz w:val="28"/>
                <w:szCs w:val="28"/>
              </w:rPr>
            </w:pPr>
          </w:p>
          <w:p w14:paraId="3E602CF9" w14:textId="5C22E2D8" w:rsidR="00605FDB" w:rsidRDefault="00B97DA1" w:rsidP="00334BA6">
            <w:pPr>
              <w:pStyle w:val="NormalWeb"/>
              <w:spacing w:before="0" w:beforeAutospacing="0" w:after="0" w:afterAutospacing="0"/>
              <w:jc w:val="right"/>
              <w:textAlignment w:val="baseline"/>
              <w:rPr>
                <w:rFonts w:ascii="Arial Narrow" w:hAnsi="Arial Narrow" w:cs="Arial"/>
                <w:b/>
                <w:bCs/>
                <w:color w:val="000000"/>
                <w:sz w:val="28"/>
                <w:szCs w:val="28"/>
                <w:u w:val="single"/>
              </w:rPr>
            </w:pPr>
            <w:r>
              <w:rPr>
                <w:rFonts w:ascii="Arial Narrow" w:hAnsi="Arial Narrow" w:cs="Arial"/>
                <w:b/>
                <w:bCs/>
                <w:color w:val="FF0000"/>
                <w:sz w:val="22"/>
                <w:szCs w:val="22"/>
              </w:rPr>
              <w:t xml:space="preserve">January 30, </w:t>
            </w:r>
            <w:proofErr w:type="gramStart"/>
            <w:r>
              <w:rPr>
                <w:rFonts w:ascii="Arial Narrow" w:hAnsi="Arial Narrow" w:cs="Arial"/>
                <w:b/>
                <w:bCs/>
                <w:color w:val="FF0000"/>
                <w:sz w:val="22"/>
                <w:szCs w:val="22"/>
              </w:rPr>
              <w:t>2024</w:t>
            </w:r>
            <w:proofErr w:type="gramEnd"/>
            <w:r w:rsidR="00334BA6" w:rsidRPr="00AF0CC8">
              <w:rPr>
                <w:rFonts w:ascii="Arial Narrow" w:hAnsi="Arial Narrow" w:cs="Arial"/>
                <w:b/>
                <w:bCs/>
                <w:color w:val="FF0000"/>
                <w:sz w:val="22"/>
                <w:szCs w:val="22"/>
              </w:rPr>
              <w:t xml:space="preserve"> Deadline</w:t>
            </w:r>
          </w:p>
        </w:tc>
      </w:tr>
    </w:tbl>
    <w:p w14:paraId="776102BC" w14:textId="060BFDCC" w:rsidR="00AF0CC8" w:rsidRPr="00FD0F15" w:rsidRDefault="00AF0CC8" w:rsidP="00986E08">
      <w:pPr>
        <w:pStyle w:val="NormalWeb"/>
        <w:spacing w:before="0" w:beforeAutospacing="0" w:after="0" w:afterAutospacing="0"/>
        <w:textAlignment w:val="baseline"/>
        <w:rPr>
          <w:rFonts w:ascii="Arial" w:hAnsi="Arial" w:cs="Arial"/>
          <w:b/>
          <w:bCs/>
          <w:color w:val="000000"/>
          <w:sz w:val="22"/>
          <w:szCs w:val="22"/>
        </w:rPr>
      </w:pPr>
      <w:r w:rsidRPr="00FD0F15">
        <w:rPr>
          <w:rFonts w:ascii="Arial" w:hAnsi="Arial" w:cs="Arial"/>
          <w:b/>
          <w:bCs/>
          <w:color w:val="000000"/>
          <w:sz w:val="22"/>
          <w:szCs w:val="22"/>
        </w:rPr>
        <w:t>REQUIREMENTS</w:t>
      </w:r>
    </w:p>
    <w:p w14:paraId="29CEE66A" w14:textId="3E312F82" w:rsidR="00334BA6" w:rsidRPr="00FD0F15" w:rsidRDefault="00986E08" w:rsidP="00AF0CC8">
      <w:pPr>
        <w:pStyle w:val="NormalWeb"/>
        <w:numPr>
          <w:ilvl w:val="0"/>
          <w:numId w:val="53"/>
        </w:numPr>
        <w:spacing w:before="0" w:beforeAutospacing="0" w:after="0" w:afterAutospacing="0"/>
        <w:textAlignment w:val="baseline"/>
        <w:rPr>
          <w:rFonts w:ascii="Arial" w:hAnsi="Arial" w:cs="Arial"/>
          <w:color w:val="000000"/>
          <w:sz w:val="22"/>
          <w:szCs w:val="22"/>
        </w:rPr>
      </w:pPr>
      <w:r w:rsidRPr="00FD0F15">
        <w:rPr>
          <w:rFonts w:ascii="Arial" w:hAnsi="Arial" w:cs="Arial"/>
          <w:color w:val="000000"/>
          <w:sz w:val="22"/>
          <w:szCs w:val="22"/>
        </w:rPr>
        <w:t xml:space="preserve">Clubs </w:t>
      </w:r>
      <w:r w:rsidR="00AF0CC8" w:rsidRPr="00FD0F15">
        <w:rPr>
          <w:rFonts w:ascii="Arial" w:hAnsi="Arial" w:cs="Arial"/>
          <w:color w:val="000000"/>
          <w:sz w:val="22"/>
          <w:szCs w:val="22"/>
        </w:rPr>
        <w:t xml:space="preserve">must be in </w:t>
      </w:r>
      <w:r w:rsidRPr="00FD0F15">
        <w:rPr>
          <w:rFonts w:ascii="Arial" w:hAnsi="Arial" w:cs="Arial"/>
          <w:color w:val="000000"/>
          <w:sz w:val="22"/>
          <w:szCs w:val="22"/>
        </w:rPr>
        <w:t>in good standing</w:t>
      </w:r>
      <w:r w:rsidR="00AF0CC8" w:rsidRPr="00FD0F15">
        <w:rPr>
          <w:rFonts w:ascii="Arial" w:hAnsi="Arial" w:cs="Arial"/>
          <w:color w:val="000000"/>
          <w:sz w:val="22"/>
          <w:szCs w:val="22"/>
        </w:rPr>
        <w:t xml:space="preserve"> to</w:t>
      </w:r>
      <w:r w:rsidRPr="00FD0F15">
        <w:rPr>
          <w:rFonts w:ascii="Arial" w:hAnsi="Arial" w:cs="Arial"/>
          <w:color w:val="000000"/>
          <w:sz w:val="22"/>
          <w:szCs w:val="22"/>
        </w:rPr>
        <w:t xml:space="preserve"> submit resolutions to BPW </w:t>
      </w:r>
      <w:r w:rsidR="00B97DA1">
        <w:rPr>
          <w:rFonts w:ascii="Arial" w:hAnsi="Arial" w:cs="Arial"/>
          <w:color w:val="000000"/>
          <w:sz w:val="22"/>
          <w:szCs w:val="22"/>
        </w:rPr>
        <w:t>Ontario</w:t>
      </w:r>
      <w:r w:rsidR="00334BA6" w:rsidRPr="00FD0F15">
        <w:rPr>
          <w:rFonts w:ascii="Arial" w:hAnsi="Arial" w:cs="Arial"/>
          <w:color w:val="000000"/>
          <w:sz w:val="22"/>
          <w:szCs w:val="22"/>
        </w:rPr>
        <w:t xml:space="preserve">.  </w:t>
      </w:r>
    </w:p>
    <w:p w14:paraId="427AE73C" w14:textId="3A773F3E" w:rsidR="00AF0CC8" w:rsidRPr="00FD0F15" w:rsidRDefault="00AF0CC8" w:rsidP="00AF0CC8">
      <w:pPr>
        <w:pStyle w:val="NormalWeb"/>
        <w:numPr>
          <w:ilvl w:val="0"/>
          <w:numId w:val="23"/>
        </w:numPr>
        <w:spacing w:before="0" w:beforeAutospacing="0" w:after="0" w:afterAutospacing="0"/>
        <w:textAlignment w:val="baseline"/>
        <w:rPr>
          <w:rFonts w:ascii="Arial" w:hAnsi="Arial" w:cs="Arial"/>
          <w:color w:val="000000"/>
          <w:sz w:val="22"/>
          <w:szCs w:val="22"/>
        </w:rPr>
      </w:pPr>
      <w:r w:rsidRPr="00FD0F15">
        <w:rPr>
          <w:rFonts w:ascii="Arial" w:hAnsi="Arial" w:cs="Arial"/>
          <w:color w:val="000000"/>
          <w:sz w:val="22"/>
          <w:szCs w:val="22"/>
        </w:rPr>
        <w:t>Each resolution must be on mandate, within the purposes and objectives of the Business and Professional Women</w:t>
      </w:r>
      <w:r w:rsidR="00B97DA1">
        <w:rPr>
          <w:rFonts w:ascii="Arial" w:hAnsi="Arial" w:cs="Arial"/>
          <w:color w:val="000000"/>
          <w:sz w:val="22"/>
          <w:szCs w:val="22"/>
        </w:rPr>
        <w:t xml:space="preserve"> Ontario </w:t>
      </w:r>
      <w:r w:rsidRPr="00FD0F15">
        <w:rPr>
          <w:rFonts w:ascii="Arial" w:hAnsi="Arial" w:cs="Arial"/>
          <w:color w:val="000000"/>
          <w:sz w:val="22"/>
          <w:szCs w:val="22"/>
        </w:rPr>
        <w:t>clubs and within</w:t>
      </w:r>
      <w:r w:rsidRPr="00FD0F15">
        <w:rPr>
          <w:rFonts w:ascii="Arial" w:hAnsi="Arial" w:cs="Arial"/>
          <w:b/>
          <w:bCs/>
          <w:color w:val="000000"/>
          <w:sz w:val="22"/>
          <w:szCs w:val="22"/>
        </w:rPr>
        <w:t xml:space="preserve"> </w:t>
      </w:r>
      <w:r w:rsidR="00B97DA1">
        <w:rPr>
          <w:rFonts w:ascii="Arial" w:hAnsi="Arial" w:cs="Arial"/>
          <w:b/>
          <w:bCs/>
          <w:color w:val="000000"/>
          <w:sz w:val="22"/>
          <w:szCs w:val="22"/>
        </w:rPr>
        <w:t>provincial</w:t>
      </w:r>
      <w:r w:rsidRPr="00FD0F15">
        <w:rPr>
          <w:rFonts w:ascii="Arial" w:hAnsi="Arial" w:cs="Arial"/>
          <w:b/>
          <w:bCs/>
          <w:color w:val="000000"/>
          <w:sz w:val="22"/>
          <w:szCs w:val="22"/>
        </w:rPr>
        <w:t xml:space="preserve"> jurisdiction</w:t>
      </w:r>
      <w:r w:rsidRPr="00FD0F15">
        <w:rPr>
          <w:rFonts w:ascii="Arial" w:hAnsi="Arial" w:cs="Arial"/>
          <w:color w:val="000000"/>
          <w:sz w:val="22"/>
          <w:szCs w:val="22"/>
        </w:rPr>
        <w:t xml:space="preserve">. </w:t>
      </w:r>
    </w:p>
    <w:p w14:paraId="0005B8E6" w14:textId="2A29CE8D" w:rsidR="00AF0CC8" w:rsidRPr="00FD0F15" w:rsidRDefault="00AF0CC8" w:rsidP="00AF0CC8">
      <w:pPr>
        <w:pStyle w:val="NormalWeb"/>
        <w:numPr>
          <w:ilvl w:val="0"/>
          <w:numId w:val="23"/>
        </w:numPr>
        <w:spacing w:before="0" w:beforeAutospacing="0" w:after="0" w:afterAutospacing="0"/>
        <w:textAlignment w:val="baseline"/>
        <w:rPr>
          <w:rFonts w:ascii="Arial" w:hAnsi="Arial" w:cs="Arial"/>
          <w:color w:val="000000"/>
          <w:sz w:val="22"/>
          <w:szCs w:val="22"/>
        </w:rPr>
      </w:pPr>
      <w:r w:rsidRPr="00FD0F15">
        <w:rPr>
          <w:rFonts w:ascii="Arial" w:hAnsi="Arial" w:cs="Arial"/>
          <w:color w:val="000000"/>
          <w:sz w:val="22"/>
          <w:szCs w:val="22"/>
        </w:rPr>
        <w:t xml:space="preserve">BPW </w:t>
      </w:r>
      <w:r w:rsidR="00B97DA1">
        <w:rPr>
          <w:rFonts w:ascii="Arial" w:hAnsi="Arial" w:cs="Arial"/>
          <w:color w:val="000000"/>
          <w:sz w:val="22"/>
          <w:szCs w:val="22"/>
        </w:rPr>
        <w:t>Ontario</w:t>
      </w:r>
      <w:r w:rsidRPr="00FD0F15">
        <w:rPr>
          <w:rFonts w:ascii="Arial" w:hAnsi="Arial" w:cs="Arial"/>
          <w:color w:val="000000"/>
          <w:sz w:val="22"/>
          <w:szCs w:val="22"/>
        </w:rPr>
        <w:t xml:space="preserve"> “promotes and practices inclusion, diversity, equity and access” (2022 BPW</w:t>
      </w:r>
      <w:r w:rsidR="00B97DA1">
        <w:rPr>
          <w:rFonts w:ascii="Arial" w:hAnsi="Arial" w:cs="Arial"/>
          <w:color w:val="000000"/>
          <w:sz w:val="22"/>
          <w:szCs w:val="22"/>
        </w:rPr>
        <w:t>O</w:t>
      </w:r>
      <w:r w:rsidRPr="00FD0F15">
        <w:rPr>
          <w:rFonts w:ascii="Arial" w:hAnsi="Arial" w:cs="Arial"/>
          <w:color w:val="000000"/>
          <w:sz w:val="22"/>
          <w:szCs w:val="22"/>
        </w:rPr>
        <w:t xml:space="preserve"> Bylaws).</w:t>
      </w:r>
    </w:p>
    <w:p w14:paraId="1B624891" w14:textId="09CF7A4B" w:rsidR="00334BA6" w:rsidRPr="00FD0F15" w:rsidRDefault="00986E08" w:rsidP="00986E08">
      <w:pPr>
        <w:rPr>
          <w:rFonts w:ascii="Arial" w:hAnsi="Arial" w:cs="Arial"/>
          <w:color w:val="000000"/>
          <w:sz w:val="22"/>
          <w:szCs w:val="22"/>
        </w:rPr>
      </w:pPr>
      <w:r w:rsidRPr="00FD0F15">
        <w:rPr>
          <w:rFonts w:ascii="Arial" w:hAnsi="Arial" w:cs="Arial"/>
        </w:rPr>
        <w:br/>
      </w:r>
      <w:r w:rsidRPr="00FD0F15">
        <w:rPr>
          <w:rFonts w:ascii="Arial" w:hAnsi="Arial" w:cs="Arial"/>
          <w:b/>
          <w:bCs/>
          <w:color w:val="000000"/>
          <w:sz w:val="22"/>
          <w:szCs w:val="22"/>
        </w:rPr>
        <w:t>M</w:t>
      </w:r>
      <w:r w:rsidR="00AF0CC8" w:rsidRPr="00FD0F15">
        <w:rPr>
          <w:rFonts w:ascii="Arial" w:hAnsi="Arial" w:cs="Arial"/>
          <w:b/>
          <w:bCs/>
          <w:color w:val="000000"/>
          <w:sz w:val="22"/>
          <w:szCs w:val="22"/>
        </w:rPr>
        <w:t>ANDATE</w:t>
      </w:r>
    </w:p>
    <w:p w14:paraId="41AA3500" w14:textId="69CEDE48" w:rsidR="00986E08" w:rsidRPr="00FD0F15" w:rsidRDefault="00986E08" w:rsidP="00986E08">
      <w:pPr>
        <w:rPr>
          <w:rFonts w:ascii="Arial" w:hAnsi="Arial" w:cs="Arial"/>
          <w:color w:val="000000"/>
          <w:sz w:val="22"/>
          <w:szCs w:val="22"/>
        </w:rPr>
      </w:pPr>
      <w:r w:rsidRPr="00FD0F15">
        <w:rPr>
          <w:rFonts w:ascii="Arial" w:hAnsi="Arial" w:cs="Arial"/>
          <w:color w:val="000000"/>
          <w:sz w:val="22"/>
          <w:szCs w:val="22"/>
        </w:rPr>
        <w:t xml:space="preserve">BPW </w:t>
      </w:r>
      <w:r w:rsidR="00B97DA1">
        <w:rPr>
          <w:rFonts w:ascii="Arial" w:hAnsi="Arial" w:cs="Arial"/>
          <w:color w:val="000000"/>
          <w:sz w:val="22"/>
          <w:szCs w:val="22"/>
        </w:rPr>
        <w:t>Ontario</w:t>
      </w:r>
      <w:r w:rsidRPr="00FD0F15">
        <w:rPr>
          <w:rFonts w:ascii="Arial" w:hAnsi="Arial" w:cs="Arial"/>
          <w:color w:val="000000"/>
          <w:sz w:val="22"/>
          <w:szCs w:val="22"/>
        </w:rPr>
        <w:t xml:space="preserve"> is an equality-seeking group working toward the improvement of economic, political, employment and social conditions for women in the workforce. (</w:t>
      </w:r>
      <w:r w:rsidR="00B97DA1">
        <w:rPr>
          <w:rFonts w:ascii="Arial" w:hAnsi="Arial" w:cs="Arial"/>
          <w:color w:val="000000"/>
          <w:sz w:val="22"/>
          <w:szCs w:val="22"/>
        </w:rPr>
        <w:t xml:space="preserve">BPWC </w:t>
      </w:r>
      <w:r w:rsidRPr="00FD0F15">
        <w:rPr>
          <w:rFonts w:ascii="Arial" w:hAnsi="Arial" w:cs="Arial"/>
          <w:color w:val="000000"/>
          <w:sz w:val="22"/>
          <w:szCs w:val="22"/>
        </w:rPr>
        <w:t>Handbook for Club Members – revised 2021). </w:t>
      </w:r>
    </w:p>
    <w:p w14:paraId="38C8AFC5" w14:textId="77777777" w:rsidR="00AF0CC8" w:rsidRPr="00FD0F15" w:rsidRDefault="00AF0CC8" w:rsidP="00986E08">
      <w:pPr>
        <w:rPr>
          <w:rFonts w:ascii="Arial" w:hAnsi="Arial" w:cs="Arial"/>
          <w:b/>
          <w:bCs/>
          <w:sz w:val="22"/>
          <w:szCs w:val="22"/>
        </w:rPr>
      </w:pPr>
    </w:p>
    <w:p w14:paraId="05FF0309" w14:textId="4A13073A" w:rsidR="00986E08" w:rsidRPr="00FD0F15" w:rsidRDefault="00EC01DF" w:rsidP="00986E08">
      <w:pPr>
        <w:rPr>
          <w:rFonts w:ascii="Arial" w:hAnsi="Arial" w:cs="Arial"/>
          <w:b/>
          <w:bCs/>
          <w:sz w:val="22"/>
          <w:szCs w:val="22"/>
        </w:rPr>
      </w:pPr>
      <w:r w:rsidRPr="00FD0F15">
        <w:rPr>
          <w:rFonts w:ascii="Arial" w:hAnsi="Arial" w:cs="Arial"/>
          <w:b/>
          <w:bCs/>
          <w:sz w:val="22"/>
          <w:szCs w:val="22"/>
        </w:rPr>
        <w:t>I</w:t>
      </w:r>
      <w:r w:rsidR="00AF0CC8" w:rsidRPr="00FD0F15">
        <w:rPr>
          <w:rFonts w:ascii="Arial" w:hAnsi="Arial" w:cs="Arial"/>
          <w:b/>
          <w:bCs/>
          <w:sz w:val="22"/>
          <w:szCs w:val="22"/>
        </w:rPr>
        <w:t>NSTRUCTIONS</w:t>
      </w:r>
    </w:p>
    <w:p w14:paraId="49EA14F6" w14:textId="05D83323" w:rsidR="00334BA6" w:rsidRPr="00FD0F15" w:rsidRDefault="00334BA6" w:rsidP="00334BA6">
      <w:pPr>
        <w:pStyle w:val="NormalWeb"/>
        <w:numPr>
          <w:ilvl w:val="0"/>
          <w:numId w:val="47"/>
        </w:numPr>
        <w:spacing w:before="0" w:beforeAutospacing="0" w:after="0" w:afterAutospacing="0"/>
        <w:textAlignment w:val="baseline"/>
        <w:rPr>
          <w:rFonts w:ascii="Arial" w:hAnsi="Arial" w:cs="Arial"/>
          <w:color w:val="000000"/>
          <w:sz w:val="22"/>
          <w:szCs w:val="22"/>
        </w:rPr>
      </w:pPr>
      <w:r w:rsidRPr="00FD0F15">
        <w:rPr>
          <w:rFonts w:ascii="Arial" w:hAnsi="Arial" w:cs="Arial"/>
          <w:color w:val="000000"/>
          <w:sz w:val="22"/>
          <w:szCs w:val="22"/>
        </w:rPr>
        <w:t xml:space="preserve">Refer to BPW </w:t>
      </w:r>
      <w:r w:rsidR="00B97DA1">
        <w:rPr>
          <w:rFonts w:ascii="Arial" w:hAnsi="Arial" w:cs="Arial"/>
          <w:color w:val="000000"/>
          <w:sz w:val="22"/>
          <w:szCs w:val="22"/>
        </w:rPr>
        <w:t xml:space="preserve">Ontario </w:t>
      </w:r>
      <w:r w:rsidRPr="00FD0F15">
        <w:rPr>
          <w:rFonts w:ascii="Arial" w:hAnsi="Arial" w:cs="Arial"/>
          <w:color w:val="000000"/>
          <w:sz w:val="22"/>
          <w:szCs w:val="22"/>
        </w:rPr>
        <w:t xml:space="preserve">resolution database to determine if a resolution exists on your topic of interest BPW </w:t>
      </w:r>
      <w:r w:rsidR="00B97DA1">
        <w:rPr>
          <w:rFonts w:ascii="Arial" w:hAnsi="Arial" w:cs="Arial"/>
          <w:color w:val="000000"/>
          <w:sz w:val="22"/>
          <w:szCs w:val="22"/>
        </w:rPr>
        <w:t xml:space="preserve">Ontario: </w:t>
      </w:r>
      <w:hyperlink r:id="rId9" w:history="1">
        <w:r w:rsidR="00B97DA1" w:rsidRPr="00B97DA1">
          <w:rPr>
            <w:rStyle w:val="Hyperlink"/>
            <w:rFonts w:ascii="Arial" w:hAnsi="Arial" w:cs="Arial"/>
            <w:sz w:val="22"/>
            <w:szCs w:val="22"/>
          </w:rPr>
          <w:t>https://resolutions.bpwontario.com/</w:t>
        </w:r>
      </w:hyperlink>
      <w:r w:rsidR="009E5379" w:rsidRPr="00FD0F15">
        <w:rPr>
          <w:rFonts w:ascii="Arial" w:hAnsi="Arial" w:cs="Arial"/>
          <w:color w:val="000000"/>
          <w:sz w:val="22"/>
          <w:szCs w:val="22"/>
        </w:rPr>
        <w:t xml:space="preserve"> </w:t>
      </w:r>
    </w:p>
    <w:p w14:paraId="67C71264" w14:textId="77777777" w:rsidR="004039FA" w:rsidRPr="00FD0F15" w:rsidRDefault="004039FA" w:rsidP="004039FA">
      <w:pPr>
        <w:pStyle w:val="ListParagraph"/>
        <w:numPr>
          <w:ilvl w:val="0"/>
          <w:numId w:val="47"/>
        </w:numPr>
        <w:rPr>
          <w:rFonts w:ascii="Arial" w:hAnsi="Arial" w:cs="Arial"/>
          <w:sz w:val="22"/>
          <w:szCs w:val="22"/>
          <w:lang w:val="en-CA" w:eastAsia="en-CA"/>
        </w:rPr>
      </w:pPr>
      <w:r w:rsidRPr="00FD0F15">
        <w:rPr>
          <w:rFonts w:ascii="Arial" w:hAnsi="Arial" w:cs="Arial"/>
          <w:sz w:val="22"/>
          <w:szCs w:val="22"/>
          <w:lang w:val="en-CA" w:eastAsia="en-CA"/>
        </w:rPr>
        <w:t>Determine if this resolution is an affirmation of an open resolution. If yes, please provide resolution number and name.</w:t>
      </w:r>
    </w:p>
    <w:p w14:paraId="3C23786C" w14:textId="0402C69A" w:rsidR="009E5379" w:rsidRPr="00FD0F15" w:rsidRDefault="009E5379" w:rsidP="004039FA">
      <w:pPr>
        <w:pStyle w:val="ListParagraph"/>
        <w:numPr>
          <w:ilvl w:val="0"/>
          <w:numId w:val="47"/>
        </w:numPr>
        <w:rPr>
          <w:rFonts w:ascii="Arial" w:hAnsi="Arial" w:cs="Arial"/>
          <w:sz w:val="22"/>
          <w:szCs w:val="22"/>
          <w:lang w:val="en-CA" w:eastAsia="en-CA"/>
        </w:rPr>
      </w:pPr>
      <w:r w:rsidRPr="00FD0F15">
        <w:rPr>
          <w:rFonts w:ascii="Arial" w:hAnsi="Arial" w:cs="Arial"/>
          <w:sz w:val="22"/>
          <w:szCs w:val="22"/>
          <w:lang w:val="en-CA" w:eastAsia="en-CA"/>
        </w:rPr>
        <w:t>Familiarize yourself with the Resolution Document Overview.</w:t>
      </w:r>
    </w:p>
    <w:p w14:paraId="349AD70B" w14:textId="1F947BCD" w:rsidR="00334BA6" w:rsidRPr="00FD0F15" w:rsidRDefault="00334BA6" w:rsidP="00334BA6">
      <w:pPr>
        <w:pStyle w:val="ListParagraph"/>
        <w:numPr>
          <w:ilvl w:val="0"/>
          <w:numId w:val="47"/>
        </w:numPr>
        <w:rPr>
          <w:rFonts w:ascii="Arial" w:hAnsi="Arial" w:cs="Arial"/>
          <w:sz w:val="22"/>
          <w:szCs w:val="22"/>
        </w:rPr>
      </w:pPr>
      <w:r w:rsidRPr="00FD0F15">
        <w:rPr>
          <w:rFonts w:ascii="Arial" w:hAnsi="Arial" w:cs="Arial"/>
          <w:sz w:val="22"/>
          <w:szCs w:val="22"/>
        </w:rPr>
        <w:t xml:space="preserve">Review the </w:t>
      </w:r>
      <w:r w:rsidR="00B94E1D">
        <w:rPr>
          <w:rFonts w:ascii="Arial" w:hAnsi="Arial" w:cs="Arial"/>
          <w:sz w:val="22"/>
          <w:szCs w:val="22"/>
        </w:rPr>
        <w:t>R</w:t>
      </w:r>
      <w:r w:rsidRPr="00FD0F15">
        <w:rPr>
          <w:rFonts w:ascii="Arial" w:hAnsi="Arial" w:cs="Arial"/>
          <w:sz w:val="22"/>
          <w:szCs w:val="22"/>
        </w:rPr>
        <w:t xml:space="preserve">esolution </w:t>
      </w:r>
      <w:r w:rsidR="00B94E1D">
        <w:rPr>
          <w:rFonts w:ascii="Arial" w:hAnsi="Arial" w:cs="Arial"/>
          <w:sz w:val="22"/>
          <w:szCs w:val="22"/>
        </w:rPr>
        <w:t>T</w:t>
      </w:r>
      <w:r w:rsidRPr="00FD0F15">
        <w:rPr>
          <w:rFonts w:ascii="Arial" w:hAnsi="Arial" w:cs="Arial"/>
          <w:sz w:val="22"/>
          <w:szCs w:val="22"/>
        </w:rPr>
        <w:t>emplate</w:t>
      </w:r>
      <w:r w:rsidR="00FD0F15" w:rsidRPr="00FD0F15">
        <w:rPr>
          <w:rFonts w:ascii="Arial" w:hAnsi="Arial" w:cs="Arial"/>
          <w:sz w:val="22"/>
          <w:szCs w:val="22"/>
        </w:rPr>
        <w:t xml:space="preserve"> (pages 3-4)</w:t>
      </w:r>
      <w:r w:rsidRPr="00FD0F15">
        <w:rPr>
          <w:rFonts w:ascii="Arial" w:hAnsi="Arial" w:cs="Arial"/>
          <w:sz w:val="22"/>
          <w:szCs w:val="22"/>
        </w:rPr>
        <w:t xml:space="preserve">. </w:t>
      </w:r>
      <w:r w:rsidR="001F3CAD" w:rsidRPr="00FD0F15">
        <w:rPr>
          <w:rFonts w:ascii="Arial" w:hAnsi="Arial" w:cs="Arial"/>
          <w:sz w:val="22"/>
          <w:szCs w:val="22"/>
        </w:rPr>
        <w:t xml:space="preserve">Each section contains </w:t>
      </w:r>
      <w:r w:rsidRPr="00FD0F15">
        <w:rPr>
          <w:rFonts w:ascii="Arial" w:hAnsi="Arial" w:cs="Arial"/>
          <w:sz w:val="22"/>
          <w:szCs w:val="22"/>
        </w:rPr>
        <w:t>grey wording</w:t>
      </w:r>
      <w:r w:rsidR="001F3CAD" w:rsidRPr="00FD0F15">
        <w:rPr>
          <w:rFonts w:ascii="Arial" w:hAnsi="Arial" w:cs="Arial"/>
          <w:sz w:val="22"/>
          <w:szCs w:val="22"/>
        </w:rPr>
        <w:t xml:space="preserve"> and</w:t>
      </w:r>
      <w:r w:rsidRPr="00FD0F15">
        <w:rPr>
          <w:rFonts w:ascii="Arial" w:hAnsi="Arial" w:cs="Arial"/>
          <w:sz w:val="22"/>
          <w:szCs w:val="22"/>
        </w:rPr>
        <w:t xml:space="preserve"> provides formatting tips, questions to </w:t>
      </w:r>
      <w:r w:rsidR="00FD0F15" w:rsidRPr="00FD0F15">
        <w:rPr>
          <w:rFonts w:ascii="Arial" w:hAnsi="Arial" w:cs="Arial"/>
          <w:sz w:val="22"/>
          <w:szCs w:val="22"/>
        </w:rPr>
        <w:t>ponder</w:t>
      </w:r>
      <w:r w:rsidRPr="00FD0F15">
        <w:rPr>
          <w:rFonts w:ascii="Arial" w:hAnsi="Arial" w:cs="Arial"/>
          <w:sz w:val="22"/>
          <w:szCs w:val="22"/>
        </w:rPr>
        <w:t xml:space="preserve"> and examples</w:t>
      </w:r>
      <w:r w:rsidR="00FD0F15" w:rsidRPr="00FD0F15">
        <w:rPr>
          <w:rFonts w:ascii="Arial" w:hAnsi="Arial" w:cs="Arial"/>
          <w:sz w:val="22"/>
          <w:szCs w:val="22"/>
        </w:rPr>
        <w:t xml:space="preserve"> of statements.</w:t>
      </w:r>
    </w:p>
    <w:p w14:paraId="5554DEAF" w14:textId="05E90558" w:rsidR="00986E08" w:rsidRPr="00FD0F15" w:rsidRDefault="00986E08" w:rsidP="00986E08">
      <w:pPr>
        <w:pStyle w:val="ListParagraph"/>
        <w:numPr>
          <w:ilvl w:val="0"/>
          <w:numId w:val="47"/>
        </w:numPr>
        <w:rPr>
          <w:rFonts w:ascii="Arial" w:hAnsi="Arial" w:cs="Arial"/>
          <w:sz w:val="22"/>
          <w:szCs w:val="22"/>
        </w:rPr>
      </w:pPr>
      <w:r w:rsidRPr="00FD0F15">
        <w:rPr>
          <w:rFonts w:ascii="Arial" w:hAnsi="Arial" w:cs="Arial"/>
          <w:sz w:val="22"/>
          <w:szCs w:val="22"/>
        </w:rPr>
        <w:t>Delete grey wording as you complete each section.</w:t>
      </w:r>
    </w:p>
    <w:p w14:paraId="7935764F" w14:textId="37FB8904" w:rsidR="00986E08" w:rsidRPr="00FD0F15" w:rsidRDefault="00986E08" w:rsidP="00986E08">
      <w:pPr>
        <w:pStyle w:val="ListParagraph"/>
        <w:numPr>
          <w:ilvl w:val="0"/>
          <w:numId w:val="47"/>
        </w:numPr>
        <w:rPr>
          <w:rFonts w:ascii="Arial" w:hAnsi="Arial" w:cs="Arial"/>
          <w:sz w:val="22"/>
          <w:szCs w:val="22"/>
        </w:rPr>
      </w:pPr>
      <w:r w:rsidRPr="00FD0F15">
        <w:rPr>
          <w:rFonts w:ascii="Arial" w:hAnsi="Arial" w:cs="Arial"/>
          <w:sz w:val="22"/>
          <w:szCs w:val="22"/>
        </w:rPr>
        <w:t>Review, discuss, debate</w:t>
      </w:r>
      <w:r w:rsidR="00605FDB" w:rsidRPr="00FD0F15">
        <w:rPr>
          <w:rFonts w:ascii="Arial" w:hAnsi="Arial" w:cs="Arial"/>
          <w:sz w:val="22"/>
          <w:szCs w:val="22"/>
        </w:rPr>
        <w:t>, and vote on</w:t>
      </w:r>
      <w:r w:rsidRPr="00FD0F15">
        <w:rPr>
          <w:rFonts w:ascii="Arial" w:hAnsi="Arial" w:cs="Arial"/>
          <w:sz w:val="22"/>
          <w:szCs w:val="22"/>
        </w:rPr>
        <w:t xml:space="preserve"> your resolution with club members.</w:t>
      </w:r>
    </w:p>
    <w:p w14:paraId="0E515BEF" w14:textId="790F62FB" w:rsidR="00986E08" w:rsidRPr="00FD0F15" w:rsidRDefault="00605FDB" w:rsidP="00334BA6">
      <w:pPr>
        <w:pStyle w:val="ListParagraph"/>
        <w:numPr>
          <w:ilvl w:val="0"/>
          <w:numId w:val="47"/>
        </w:numPr>
        <w:rPr>
          <w:rFonts w:ascii="Arial" w:hAnsi="Arial" w:cs="Arial"/>
          <w:sz w:val="22"/>
          <w:szCs w:val="22"/>
        </w:rPr>
      </w:pPr>
      <w:r w:rsidRPr="00FD0F15">
        <w:rPr>
          <w:rFonts w:ascii="Arial" w:hAnsi="Arial" w:cs="Arial"/>
          <w:sz w:val="22"/>
          <w:szCs w:val="22"/>
        </w:rPr>
        <w:t>Submit the</w:t>
      </w:r>
      <w:r w:rsidR="00FD0F15" w:rsidRPr="00FD0F15">
        <w:rPr>
          <w:rFonts w:ascii="Arial" w:hAnsi="Arial" w:cs="Arial"/>
          <w:sz w:val="22"/>
          <w:szCs w:val="22"/>
        </w:rPr>
        <w:t xml:space="preserve"> preliminary</w:t>
      </w:r>
      <w:r w:rsidRPr="00FD0F15">
        <w:rPr>
          <w:rFonts w:ascii="Arial" w:hAnsi="Arial" w:cs="Arial"/>
          <w:sz w:val="22"/>
          <w:szCs w:val="22"/>
        </w:rPr>
        <w:t xml:space="preserve"> </w:t>
      </w:r>
      <w:r w:rsidR="00FD0F15" w:rsidRPr="00FD0F15">
        <w:rPr>
          <w:rFonts w:ascii="Arial" w:hAnsi="Arial" w:cs="Arial"/>
          <w:sz w:val="22"/>
          <w:szCs w:val="22"/>
        </w:rPr>
        <w:t>‘</w:t>
      </w:r>
      <w:r w:rsidRPr="00FD0F15">
        <w:rPr>
          <w:rFonts w:ascii="Arial" w:hAnsi="Arial" w:cs="Arial"/>
          <w:sz w:val="22"/>
          <w:szCs w:val="22"/>
        </w:rPr>
        <w:t>club approved</w:t>
      </w:r>
      <w:r w:rsidR="00FD0F15" w:rsidRPr="00FD0F15">
        <w:rPr>
          <w:rFonts w:ascii="Arial" w:hAnsi="Arial" w:cs="Arial"/>
          <w:sz w:val="22"/>
          <w:szCs w:val="22"/>
        </w:rPr>
        <w:t>’</w:t>
      </w:r>
      <w:r w:rsidRPr="00FD0F15">
        <w:rPr>
          <w:rFonts w:ascii="Arial" w:hAnsi="Arial" w:cs="Arial"/>
          <w:sz w:val="22"/>
          <w:szCs w:val="22"/>
        </w:rPr>
        <w:t xml:space="preserve"> resolution </w:t>
      </w:r>
      <w:r w:rsidR="00334BA6" w:rsidRPr="00FD0F15">
        <w:rPr>
          <w:rFonts w:ascii="Arial" w:hAnsi="Arial" w:cs="Arial"/>
          <w:sz w:val="22"/>
          <w:szCs w:val="22"/>
        </w:rPr>
        <w:t xml:space="preserve">by </w:t>
      </w:r>
      <w:r w:rsidR="00B97DA1">
        <w:rPr>
          <w:rFonts w:ascii="Arial" w:hAnsi="Arial" w:cs="Arial"/>
          <w:b/>
          <w:bCs/>
          <w:sz w:val="22"/>
          <w:szCs w:val="22"/>
          <w:u w:val="single"/>
        </w:rPr>
        <w:t>January 30</w:t>
      </w:r>
      <w:r w:rsidR="00B97DA1" w:rsidRPr="00B97DA1">
        <w:rPr>
          <w:rFonts w:ascii="Arial" w:hAnsi="Arial" w:cs="Arial"/>
          <w:b/>
          <w:bCs/>
          <w:sz w:val="22"/>
          <w:szCs w:val="22"/>
          <w:u w:val="single"/>
          <w:vertAlign w:val="superscript"/>
        </w:rPr>
        <w:t>th</w:t>
      </w:r>
      <w:r w:rsidR="00B97DA1">
        <w:rPr>
          <w:rFonts w:ascii="Arial" w:hAnsi="Arial" w:cs="Arial"/>
          <w:b/>
          <w:bCs/>
          <w:sz w:val="22"/>
          <w:szCs w:val="22"/>
          <w:u w:val="single"/>
        </w:rPr>
        <w:t xml:space="preserve"> </w:t>
      </w:r>
      <w:r w:rsidR="00334BA6" w:rsidRPr="00FD0F15">
        <w:rPr>
          <w:rFonts w:ascii="Arial" w:hAnsi="Arial" w:cs="Arial"/>
          <w:sz w:val="22"/>
          <w:szCs w:val="22"/>
        </w:rPr>
        <w:t>of each year to:</w:t>
      </w:r>
      <w:r w:rsidR="00986E08" w:rsidRPr="00FD0F15">
        <w:rPr>
          <w:rFonts w:ascii="Arial" w:hAnsi="Arial" w:cs="Arial"/>
          <w:sz w:val="22"/>
          <w:szCs w:val="22"/>
        </w:rPr>
        <w:t xml:space="preserve"> </w:t>
      </w:r>
    </w:p>
    <w:p w14:paraId="136D9501" w14:textId="2BD52BC9" w:rsidR="00986E08" w:rsidRPr="00B94E1D" w:rsidRDefault="00B97DA1" w:rsidP="00986E08">
      <w:pPr>
        <w:pStyle w:val="NormalWeb"/>
        <w:numPr>
          <w:ilvl w:val="1"/>
          <w:numId w:val="48"/>
        </w:numPr>
        <w:spacing w:before="0" w:beforeAutospacing="0" w:after="0" w:afterAutospacing="0"/>
        <w:rPr>
          <w:rStyle w:val="Hyperlink"/>
          <w:rFonts w:ascii="Arial" w:hAnsi="Arial" w:cs="Arial"/>
          <w:color w:val="auto"/>
          <w:sz w:val="22"/>
          <w:szCs w:val="22"/>
          <w:u w:val="none"/>
        </w:rPr>
      </w:pPr>
      <w:r>
        <w:rPr>
          <w:rFonts w:ascii="Arial" w:hAnsi="Arial" w:cs="Arial"/>
          <w:sz w:val="22"/>
          <w:szCs w:val="22"/>
        </w:rPr>
        <w:t>Vice-President of</w:t>
      </w:r>
      <w:r w:rsidR="00986E08" w:rsidRPr="00FD0F15">
        <w:rPr>
          <w:rFonts w:ascii="Arial" w:hAnsi="Arial" w:cs="Arial"/>
          <w:sz w:val="22"/>
          <w:szCs w:val="22"/>
        </w:rPr>
        <w:t xml:space="preserve"> Resolutions and By-Laws Committee at </w:t>
      </w:r>
      <w:hyperlink r:id="rId10" w:history="1">
        <w:r w:rsidRPr="00F624EB">
          <w:rPr>
            <w:rStyle w:val="Hyperlink"/>
            <w:rFonts w:ascii="Arial" w:hAnsi="Arial" w:cs="Arial"/>
            <w:sz w:val="22"/>
            <w:szCs w:val="22"/>
          </w:rPr>
          <w:t>resolutions@bpwontario.com</w:t>
        </w:r>
      </w:hyperlink>
    </w:p>
    <w:p w14:paraId="5C349A7E" w14:textId="23F8F649" w:rsidR="00B94E1D" w:rsidRPr="00FD0F15" w:rsidRDefault="00B94E1D" w:rsidP="00B94E1D">
      <w:pPr>
        <w:pStyle w:val="NormalWeb"/>
        <w:numPr>
          <w:ilvl w:val="1"/>
          <w:numId w:val="48"/>
        </w:numPr>
        <w:spacing w:before="0" w:beforeAutospacing="0" w:after="0" w:afterAutospacing="0"/>
        <w:rPr>
          <w:rFonts w:ascii="Arial" w:hAnsi="Arial" w:cs="Arial"/>
          <w:sz w:val="22"/>
          <w:szCs w:val="22"/>
        </w:rPr>
      </w:pPr>
      <w:r w:rsidRPr="00FD0F15">
        <w:rPr>
          <w:rFonts w:ascii="Arial" w:hAnsi="Arial" w:cs="Arial"/>
          <w:sz w:val="22"/>
          <w:szCs w:val="22"/>
        </w:rPr>
        <w:t xml:space="preserve">BPW </w:t>
      </w:r>
      <w:r w:rsidR="00B97DA1">
        <w:rPr>
          <w:rFonts w:ascii="Arial" w:hAnsi="Arial" w:cs="Arial"/>
          <w:sz w:val="22"/>
          <w:szCs w:val="22"/>
        </w:rPr>
        <w:t xml:space="preserve">Ontario </w:t>
      </w:r>
      <w:r w:rsidRPr="00FD0F15">
        <w:rPr>
          <w:rFonts w:ascii="Arial" w:hAnsi="Arial" w:cs="Arial"/>
          <w:sz w:val="22"/>
          <w:szCs w:val="22"/>
        </w:rPr>
        <w:t xml:space="preserve">President at </w:t>
      </w:r>
      <w:hyperlink r:id="rId11" w:history="1">
        <w:r w:rsidR="00B97DA1" w:rsidRPr="00F624EB">
          <w:rPr>
            <w:rStyle w:val="Hyperlink"/>
            <w:rFonts w:ascii="Arial" w:hAnsi="Arial" w:cs="Arial"/>
            <w:sz w:val="22"/>
            <w:szCs w:val="22"/>
          </w:rPr>
          <w:t>president@bpwontario.com</w:t>
        </w:r>
      </w:hyperlink>
      <w:r w:rsidRPr="00FD0F15">
        <w:rPr>
          <w:rFonts w:ascii="Arial" w:hAnsi="Arial" w:cs="Arial"/>
          <w:sz w:val="22"/>
          <w:szCs w:val="22"/>
        </w:rPr>
        <w:t xml:space="preserve"> </w:t>
      </w:r>
    </w:p>
    <w:p w14:paraId="56642D8F" w14:textId="77777777" w:rsidR="00B94E1D" w:rsidRPr="00FD0F15" w:rsidRDefault="00B94E1D" w:rsidP="00B94E1D">
      <w:pPr>
        <w:pStyle w:val="NormalWeb"/>
        <w:spacing w:before="0" w:beforeAutospacing="0" w:after="0" w:afterAutospacing="0"/>
        <w:ind w:left="1440"/>
        <w:rPr>
          <w:rFonts w:ascii="Arial" w:hAnsi="Arial" w:cs="Arial"/>
          <w:sz w:val="22"/>
          <w:szCs w:val="22"/>
        </w:rPr>
      </w:pPr>
    </w:p>
    <w:p w14:paraId="6DFA046D" w14:textId="77777777" w:rsidR="00986E08" w:rsidRPr="00FD0F15" w:rsidRDefault="00986E08" w:rsidP="00986E08">
      <w:pPr>
        <w:rPr>
          <w:rFonts w:ascii="Arial" w:hAnsi="Arial" w:cs="Arial"/>
        </w:rPr>
      </w:pPr>
    </w:p>
    <w:p w14:paraId="692B025D" w14:textId="71474C14" w:rsidR="00525004" w:rsidRPr="00FD0F15" w:rsidRDefault="00525004" w:rsidP="00525004">
      <w:pPr>
        <w:pStyle w:val="NormalWeb"/>
        <w:spacing w:before="0" w:beforeAutospacing="0" w:after="0" w:afterAutospacing="0"/>
        <w:textAlignment w:val="baseline"/>
        <w:rPr>
          <w:rFonts w:ascii="Arial" w:hAnsi="Arial" w:cs="Arial"/>
          <w:color w:val="000000"/>
          <w:sz w:val="22"/>
          <w:szCs w:val="22"/>
        </w:rPr>
      </w:pPr>
      <w:r w:rsidRPr="00FD0F15">
        <w:rPr>
          <w:rFonts w:ascii="Arial" w:hAnsi="Arial" w:cs="Arial"/>
          <w:b/>
          <w:bCs/>
          <w:color w:val="000000"/>
          <w:sz w:val="22"/>
          <w:szCs w:val="22"/>
        </w:rPr>
        <w:t>R</w:t>
      </w:r>
      <w:r w:rsidR="00605FDB" w:rsidRPr="00FD0F15">
        <w:rPr>
          <w:rFonts w:ascii="Arial" w:hAnsi="Arial" w:cs="Arial"/>
          <w:b/>
          <w:bCs/>
          <w:color w:val="000000"/>
          <w:sz w:val="22"/>
          <w:szCs w:val="22"/>
        </w:rPr>
        <w:t xml:space="preserve">ESOLUTION </w:t>
      </w:r>
      <w:r w:rsidR="001F3CAD" w:rsidRPr="00FD0F15">
        <w:rPr>
          <w:rFonts w:ascii="Arial" w:hAnsi="Arial" w:cs="Arial"/>
          <w:b/>
          <w:bCs/>
          <w:color w:val="000000"/>
          <w:sz w:val="22"/>
          <w:szCs w:val="22"/>
        </w:rPr>
        <w:t>EXAMPLES</w:t>
      </w:r>
    </w:p>
    <w:p w14:paraId="7CC6596A" w14:textId="391C37E0" w:rsidR="00605FDB" w:rsidRPr="00FD0F15" w:rsidRDefault="00605FDB" w:rsidP="00525004">
      <w:pPr>
        <w:pStyle w:val="NormalWeb"/>
        <w:spacing w:before="0" w:beforeAutospacing="0" w:after="0" w:afterAutospacing="0"/>
        <w:textAlignment w:val="baseline"/>
        <w:rPr>
          <w:rFonts w:ascii="Arial" w:hAnsi="Arial" w:cs="Arial"/>
          <w:color w:val="000000"/>
          <w:sz w:val="22"/>
          <w:szCs w:val="22"/>
        </w:rPr>
      </w:pPr>
    </w:p>
    <w:p w14:paraId="7712DD75" w14:textId="336FC15F" w:rsidR="00525004" w:rsidRPr="00FD0F15" w:rsidRDefault="00525004" w:rsidP="00525004">
      <w:pPr>
        <w:pStyle w:val="NormalWeb"/>
        <w:spacing w:before="0" w:beforeAutospacing="0" w:after="0" w:afterAutospacing="0"/>
        <w:textAlignment w:val="baseline"/>
        <w:rPr>
          <w:rFonts w:ascii="Arial" w:hAnsi="Arial" w:cs="Arial"/>
          <w:b/>
          <w:bCs/>
          <w:color w:val="000000"/>
          <w:sz w:val="22"/>
          <w:szCs w:val="22"/>
        </w:rPr>
      </w:pPr>
      <w:r w:rsidRPr="00EF1447">
        <w:rPr>
          <w:rFonts w:ascii="Arial" w:hAnsi="Arial" w:cs="Arial"/>
          <w:b/>
          <w:bCs/>
          <w:sz w:val="22"/>
          <w:szCs w:val="22"/>
        </w:rPr>
        <w:t xml:space="preserve">2023 </w:t>
      </w:r>
      <w:r w:rsidR="00EF1447">
        <w:rPr>
          <w:rFonts w:ascii="Arial" w:hAnsi="Arial" w:cs="Arial"/>
          <w:b/>
          <w:bCs/>
          <w:sz w:val="22"/>
          <w:szCs w:val="22"/>
        </w:rPr>
        <w:t xml:space="preserve">BPW Ontario </w:t>
      </w:r>
      <w:r w:rsidRPr="00EF1447">
        <w:rPr>
          <w:rFonts w:ascii="Arial" w:hAnsi="Arial" w:cs="Arial"/>
          <w:b/>
          <w:bCs/>
          <w:sz w:val="22"/>
          <w:szCs w:val="22"/>
        </w:rPr>
        <w:t>Book of Resolutions and Commendations FINAL</w:t>
      </w:r>
      <w:r w:rsidR="00EF1447">
        <w:rPr>
          <w:rFonts w:ascii="Arial" w:hAnsi="Arial" w:cs="Arial"/>
          <w:b/>
          <w:bCs/>
          <w:sz w:val="22"/>
          <w:szCs w:val="22"/>
        </w:rPr>
        <w:t>.pdf</w:t>
      </w:r>
    </w:p>
    <w:p w14:paraId="01A04A3F" w14:textId="77777777" w:rsidR="00525004" w:rsidRPr="00FD0F15" w:rsidRDefault="00525004" w:rsidP="00525004">
      <w:pPr>
        <w:pStyle w:val="NormalWeb"/>
        <w:spacing w:before="0" w:beforeAutospacing="0" w:after="0" w:afterAutospacing="0"/>
        <w:ind w:left="360"/>
        <w:rPr>
          <w:rFonts w:ascii="Arial" w:hAnsi="Arial" w:cs="Arial"/>
          <w:b/>
          <w:bCs/>
          <w:color w:val="000000"/>
          <w:sz w:val="22"/>
          <w:szCs w:val="22"/>
        </w:rPr>
      </w:pPr>
    </w:p>
    <w:p w14:paraId="373A9720" w14:textId="77777777" w:rsidR="001F3CAD" w:rsidRPr="00FD0F15" w:rsidRDefault="001F3CAD">
      <w:pPr>
        <w:spacing w:after="160" w:line="259" w:lineRule="auto"/>
        <w:rPr>
          <w:rFonts w:ascii="Arial" w:hAnsi="Arial" w:cs="Arial"/>
          <w:b/>
          <w:bCs/>
          <w:sz w:val="22"/>
          <w:szCs w:val="22"/>
        </w:rPr>
      </w:pPr>
      <w:r w:rsidRPr="00FD0F15">
        <w:rPr>
          <w:rFonts w:ascii="Arial" w:hAnsi="Arial" w:cs="Arial"/>
          <w:b/>
          <w:bCs/>
          <w:sz w:val="22"/>
          <w:szCs w:val="22"/>
        </w:rPr>
        <w:t>ADDITIONAL INFORMATION</w:t>
      </w:r>
    </w:p>
    <w:p w14:paraId="571F56CB" w14:textId="77777777" w:rsidR="001F3CAD" w:rsidRPr="00FD0F15" w:rsidRDefault="001F3CAD" w:rsidP="00D65E6E">
      <w:pPr>
        <w:pStyle w:val="NormalWeb"/>
        <w:spacing w:before="0" w:beforeAutospacing="0" w:after="0" w:afterAutospacing="0"/>
        <w:textAlignment w:val="baseline"/>
        <w:rPr>
          <w:rFonts w:ascii="Arial" w:hAnsi="Arial" w:cs="Arial"/>
          <w:color w:val="000000"/>
          <w:sz w:val="22"/>
          <w:szCs w:val="22"/>
        </w:rPr>
      </w:pPr>
      <w:r w:rsidRPr="00FD0F15">
        <w:rPr>
          <w:rFonts w:ascii="Arial" w:hAnsi="Arial" w:cs="Arial"/>
          <w:color w:val="000000"/>
          <w:sz w:val="22"/>
          <w:szCs w:val="22"/>
        </w:rPr>
        <w:t>The Resolutions Committee may edit and/or clarify any resolution in consultation with the submitting club(s). </w:t>
      </w:r>
    </w:p>
    <w:p w14:paraId="194BED83" w14:textId="39DF50ED" w:rsidR="001F3CAD" w:rsidRPr="00FD0F15" w:rsidRDefault="001F3CAD" w:rsidP="001F3CAD">
      <w:pPr>
        <w:rPr>
          <w:rFonts w:ascii="Arial" w:hAnsi="Arial" w:cs="Arial"/>
          <w:sz w:val="24"/>
          <w:szCs w:val="24"/>
        </w:rPr>
      </w:pPr>
    </w:p>
    <w:p w14:paraId="10E38466" w14:textId="4C74ED5F" w:rsidR="001F3CAD" w:rsidRPr="00FD0F15" w:rsidRDefault="001F3CAD" w:rsidP="001F3CAD">
      <w:pPr>
        <w:pStyle w:val="NormalWeb"/>
        <w:spacing w:before="0" w:beforeAutospacing="0" w:after="0" w:afterAutospacing="0"/>
        <w:textAlignment w:val="baseline"/>
        <w:rPr>
          <w:rFonts w:ascii="Arial" w:hAnsi="Arial" w:cs="Arial"/>
          <w:b/>
          <w:bCs/>
          <w:color w:val="000000"/>
          <w:sz w:val="22"/>
          <w:szCs w:val="22"/>
        </w:rPr>
      </w:pPr>
      <w:r w:rsidRPr="00FD0F15">
        <w:rPr>
          <w:rFonts w:ascii="Arial" w:hAnsi="Arial" w:cs="Arial"/>
          <w:b/>
          <w:bCs/>
          <w:color w:val="000000"/>
          <w:sz w:val="22"/>
          <w:szCs w:val="22"/>
        </w:rPr>
        <w:t xml:space="preserve">Emergency Resolutions. </w:t>
      </w:r>
      <w:r w:rsidRPr="00FD0F15">
        <w:rPr>
          <w:rFonts w:ascii="Arial" w:hAnsi="Arial" w:cs="Arial"/>
          <w:color w:val="000000"/>
          <w:sz w:val="22"/>
          <w:szCs w:val="22"/>
        </w:rPr>
        <w:t>An Emergency or Urgent Resolution is one that could not be submitted by the deadline (</w:t>
      </w:r>
      <w:proofErr w:type="gramStart"/>
      <w:r w:rsidRPr="00FD0F15">
        <w:rPr>
          <w:rFonts w:ascii="Arial" w:hAnsi="Arial" w:cs="Arial"/>
          <w:color w:val="000000"/>
          <w:sz w:val="22"/>
          <w:szCs w:val="22"/>
        </w:rPr>
        <w:t>e.g.</w:t>
      </w:r>
      <w:proofErr w:type="gramEnd"/>
      <w:r w:rsidRPr="00FD0F15">
        <w:rPr>
          <w:rFonts w:ascii="Arial" w:hAnsi="Arial" w:cs="Arial"/>
          <w:color w:val="000000"/>
          <w:sz w:val="22"/>
          <w:szCs w:val="22"/>
        </w:rPr>
        <w:t xml:space="preserve"> a recent development) and cannot wait until the following </w:t>
      </w:r>
      <w:r w:rsidR="00B97DA1">
        <w:rPr>
          <w:rFonts w:ascii="Arial" w:hAnsi="Arial" w:cs="Arial"/>
          <w:color w:val="000000"/>
          <w:sz w:val="22"/>
          <w:szCs w:val="22"/>
        </w:rPr>
        <w:t>Conference</w:t>
      </w:r>
      <w:r w:rsidRPr="00FD0F15">
        <w:rPr>
          <w:rFonts w:ascii="Arial" w:hAnsi="Arial" w:cs="Arial"/>
          <w:color w:val="000000"/>
          <w:sz w:val="22"/>
          <w:szCs w:val="22"/>
        </w:rPr>
        <w:t xml:space="preserve"> or AGM, because of the nature of the issue. In all other respects, an Emergency Resolution must conform to the guidelines and criteria for Regular Resolutions.</w:t>
      </w:r>
    </w:p>
    <w:p w14:paraId="035AED50" w14:textId="473078EA" w:rsidR="001F3CAD" w:rsidRPr="00FD0F15" w:rsidRDefault="001F3CAD" w:rsidP="001F3CAD">
      <w:pPr>
        <w:pStyle w:val="NormalWeb"/>
        <w:numPr>
          <w:ilvl w:val="0"/>
          <w:numId w:val="56"/>
        </w:numPr>
        <w:spacing w:before="240" w:beforeAutospacing="0" w:after="240" w:afterAutospacing="0"/>
        <w:textAlignment w:val="baseline"/>
        <w:rPr>
          <w:rFonts w:ascii="Arial" w:hAnsi="Arial" w:cs="Arial"/>
          <w:b/>
          <w:bCs/>
          <w:color w:val="000000"/>
          <w:sz w:val="22"/>
          <w:szCs w:val="22"/>
        </w:rPr>
      </w:pPr>
      <w:r w:rsidRPr="00FD0F15">
        <w:rPr>
          <w:rFonts w:ascii="Arial" w:hAnsi="Arial" w:cs="Arial"/>
          <w:color w:val="000000"/>
          <w:sz w:val="22"/>
          <w:szCs w:val="22"/>
        </w:rPr>
        <w:t>Clubs may submit Emergency Resolutions at any time. The submission must explain why it should be treated as an emergency, why it could not be submitted with Regular Resolutions, and a deadline by which action is required (e.g. expected date of pending legislation). </w:t>
      </w:r>
    </w:p>
    <w:p w14:paraId="524EC8A3" w14:textId="77777777" w:rsidR="001F3CAD" w:rsidRPr="00FD0F15" w:rsidRDefault="001F3CAD" w:rsidP="001F3CAD">
      <w:pPr>
        <w:pStyle w:val="NormalWeb"/>
        <w:numPr>
          <w:ilvl w:val="0"/>
          <w:numId w:val="57"/>
        </w:numPr>
        <w:spacing w:before="0" w:beforeAutospacing="0" w:after="0" w:afterAutospacing="0"/>
        <w:textAlignment w:val="baseline"/>
        <w:rPr>
          <w:rFonts w:ascii="Arial" w:hAnsi="Arial" w:cs="Arial"/>
          <w:b/>
          <w:bCs/>
          <w:color w:val="000000"/>
          <w:sz w:val="22"/>
          <w:szCs w:val="22"/>
        </w:rPr>
      </w:pPr>
      <w:r w:rsidRPr="00FD0F15">
        <w:rPr>
          <w:rFonts w:ascii="Arial" w:hAnsi="Arial" w:cs="Arial"/>
          <w:color w:val="000000"/>
          <w:sz w:val="22"/>
          <w:szCs w:val="22"/>
        </w:rPr>
        <w:t>Only those deemed "urgent" by the Committee will be recommended to the Board of Directors for acceptance as emergency resolutions.  </w:t>
      </w:r>
    </w:p>
    <w:p w14:paraId="422869C0" w14:textId="77777777" w:rsidR="003A6433" w:rsidRDefault="003A6433">
      <w:pPr>
        <w:spacing w:after="160" w:line="259" w:lineRule="auto"/>
        <w:rPr>
          <w:rFonts w:ascii="Arial" w:hAnsi="Arial" w:cs="Arial"/>
          <w:b/>
          <w:bCs/>
          <w:sz w:val="22"/>
          <w:szCs w:val="22"/>
        </w:rPr>
      </w:pPr>
      <w:r>
        <w:rPr>
          <w:rFonts w:ascii="Arial" w:hAnsi="Arial" w:cs="Arial"/>
          <w:b/>
          <w:bCs/>
          <w:sz w:val="22"/>
          <w:szCs w:val="22"/>
        </w:rPr>
        <w:br w:type="page"/>
      </w:r>
    </w:p>
    <w:p w14:paraId="17A0D0FD" w14:textId="62A72AF8" w:rsidR="001B4956" w:rsidRDefault="001B4956">
      <w:pPr>
        <w:spacing w:after="160" w:line="259" w:lineRule="auto"/>
        <w:rPr>
          <w:rFonts w:ascii="Arial" w:hAnsi="Arial" w:cs="Arial"/>
          <w:b/>
          <w:bCs/>
          <w:sz w:val="22"/>
          <w:szCs w:val="22"/>
        </w:rPr>
      </w:pPr>
      <w:r w:rsidRPr="00FD0F15">
        <w:rPr>
          <w:rFonts w:ascii="Arial" w:hAnsi="Arial" w:cs="Arial"/>
          <w:b/>
          <w:bCs/>
          <w:sz w:val="22"/>
          <w:szCs w:val="22"/>
        </w:rPr>
        <w:lastRenderedPageBreak/>
        <w:t xml:space="preserve">RESOLUTION DOCUMENT </w:t>
      </w:r>
      <w:r w:rsidR="00355BED" w:rsidRPr="00FD0F15">
        <w:rPr>
          <w:rFonts w:ascii="Arial" w:hAnsi="Arial" w:cs="Arial"/>
          <w:b/>
          <w:bCs/>
          <w:sz w:val="22"/>
          <w:szCs w:val="22"/>
        </w:rPr>
        <w:t xml:space="preserve">BIRD’S EYE </w:t>
      </w:r>
      <w:r w:rsidR="00BA0724" w:rsidRPr="00FD0F15">
        <w:rPr>
          <w:rFonts w:ascii="Arial" w:hAnsi="Arial" w:cs="Arial"/>
          <w:b/>
          <w:bCs/>
          <w:sz w:val="22"/>
          <w:szCs w:val="22"/>
        </w:rPr>
        <w:t>OVERVIEW</w:t>
      </w:r>
    </w:p>
    <w:p w14:paraId="531470B1" w14:textId="77777777" w:rsidR="00FD0F15" w:rsidRDefault="00FD0F15">
      <w:pPr>
        <w:spacing w:after="160" w:line="259" w:lineRule="auto"/>
        <w:rPr>
          <w:rFonts w:ascii="Arial" w:hAnsi="Arial" w:cs="Arial"/>
          <w:b/>
          <w:bCs/>
          <w:sz w:val="22"/>
          <w:szCs w:val="22"/>
        </w:rPr>
      </w:pPr>
    </w:p>
    <w:p w14:paraId="3139B3D0" w14:textId="1BA1B819" w:rsidR="00FD0F15" w:rsidRPr="00FD0F15" w:rsidRDefault="00FD0F15">
      <w:pPr>
        <w:spacing w:after="160" w:line="259" w:lineRule="auto"/>
        <w:rPr>
          <w:rFonts w:ascii="Arial" w:hAnsi="Arial" w:cs="Arial"/>
          <w:b/>
          <w:bCs/>
          <w:sz w:val="22"/>
          <w:szCs w:val="22"/>
        </w:rPr>
      </w:pPr>
      <w:r>
        <w:rPr>
          <w:rFonts w:ascii="Arial" w:hAnsi="Arial" w:cs="Arial"/>
          <w:b/>
          <w:bCs/>
          <w:noProof/>
          <w:sz w:val="22"/>
          <w:szCs w:val="22"/>
          <w14:ligatures w14:val="standardContextual"/>
        </w:rPr>
        <w:drawing>
          <wp:inline distT="0" distB="0" distL="0" distR="0" wp14:anchorId="26204B02" wp14:editId="01E18692">
            <wp:extent cx="6911340" cy="3642360"/>
            <wp:effectExtent l="38100" t="38100" r="22860" b="53340"/>
            <wp:docPr id="1016363466"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A453935" w14:textId="08715830" w:rsidR="000E484B" w:rsidRPr="00ED18DC" w:rsidRDefault="00ED18DC" w:rsidP="00355BED">
      <w:pPr>
        <w:pStyle w:val="NormalWeb"/>
        <w:spacing w:before="0" w:beforeAutospacing="0" w:after="0" w:afterAutospacing="0"/>
        <w:textAlignment w:val="baseline"/>
        <w:rPr>
          <w:rFonts w:ascii="Arial" w:hAnsi="Arial" w:cs="Arial"/>
          <w:b/>
          <w:bCs/>
          <w:color w:val="000000"/>
          <w:sz w:val="22"/>
          <w:szCs w:val="22"/>
        </w:rPr>
      </w:pPr>
      <w:r w:rsidRPr="00ED18DC">
        <w:rPr>
          <w:rFonts w:ascii="Arial" w:hAnsi="Arial" w:cs="Arial"/>
          <w:b/>
          <w:bCs/>
          <w:color w:val="000000"/>
          <w:sz w:val="22"/>
          <w:szCs w:val="22"/>
        </w:rPr>
        <w:t>Update for 2023</w:t>
      </w:r>
    </w:p>
    <w:p w14:paraId="3F4685CF" w14:textId="77777777" w:rsidR="00ED18DC" w:rsidRDefault="00ED18DC" w:rsidP="00355BED">
      <w:pPr>
        <w:pStyle w:val="NormalWeb"/>
        <w:spacing w:before="0" w:beforeAutospacing="0" w:after="0" w:afterAutospacing="0"/>
        <w:textAlignment w:val="baseline"/>
        <w:rPr>
          <w:rFonts w:ascii="Arial" w:hAnsi="Arial" w:cs="Arial"/>
          <w:color w:val="000000"/>
          <w:sz w:val="22"/>
          <w:szCs w:val="22"/>
        </w:rPr>
      </w:pPr>
    </w:p>
    <w:p w14:paraId="419330DC" w14:textId="77777777" w:rsidR="0093139D" w:rsidRDefault="0020278D" w:rsidP="0093139D">
      <w:pPr>
        <w:pStyle w:val="NormalWeb"/>
        <w:spacing w:before="0" w:beforeAutospacing="0" w:after="0" w:afterAutospacing="0"/>
        <w:textAlignment w:val="baseline"/>
        <w:rPr>
          <w:rFonts w:ascii="Arial" w:hAnsi="Arial" w:cs="Arial"/>
          <w:color w:val="000000"/>
          <w:sz w:val="22"/>
          <w:szCs w:val="22"/>
        </w:rPr>
      </w:pPr>
      <w:r w:rsidRPr="00FD0F15">
        <w:rPr>
          <w:rFonts w:ascii="Arial" w:hAnsi="Arial" w:cs="Arial"/>
          <w:color w:val="000000"/>
          <w:sz w:val="22"/>
          <w:szCs w:val="22"/>
        </w:rPr>
        <w:t xml:space="preserve">The </w:t>
      </w:r>
      <w:r w:rsidRPr="00FD0F15">
        <w:rPr>
          <w:rFonts w:ascii="Arial" w:hAnsi="Arial" w:cs="Arial"/>
          <w:b/>
          <w:bCs/>
          <w:color w:val="000000"/>
          <w:sz w:val="22"/>
          <w:szCs w:val="22"/>
        </w:rPr>
        <w:t>Implementation</w:t>
      </w:r>
      <w:r w:rsidRPr="00FD0F15">
        <w:rPr>
          <w:rFonts w:ascii="Arial" w:hAnsi="Arial" w:cs="Arial"/>
          <w:color w:val="000000"/>
          <w:sz w:val="22"/>
          <w:szCs w:val="22"/>
        </w:rPr>
        <w:t xml:space="preserve"> section will no longer be included in the resolutions submitted. Once resolutions are approved at the AGM, an implementation plan will be formulated by the clubs.  </w:t>
      </w:r>
      <w:hyperlink r:id="rId17" w:history="1">
        <w:r w:rsidRPr="00FD0F15">
          <w:rPr>
            <w:rStyle w:val="Hyperlink"/>
            <w:rFonts w:ascii="Arial" w:hAnsi="Arial" w:cs="Arial"/>
            <w:sz w:val="22"/>
            <w:szCs w:val="22"/>
          </w:rPr>
          <w:t>https://bpwcanada.com/images/stories/resolutions/BPWCanada-ResolutionImplementationActivities-2021.pdf</w:t>
        </w:r>
      </w:hyperlink>
      <w:r w:rsidRPr="00FD0F15">
        <w:rPr>
          <w:rFonts w:ascii="Arial" w:hAnsi="Arial" w:cs="Arial"/>
          <w:color w:val="000000"/>
          <w:sz w:val="22"/>
          <w:szCs w:val="22"/>
        </w:rPr>
        <w:t>.</w:t>
      </w:r>
      <w:r w:rsidR="0093139D">
        <w:rPr>
          <w:rFonts w:ascii="Arial" w:hAnsi="Arial" w:cs="Arial"/>
          <w:color w:val="000000"/>
          <w:sz w:val="22"/>
          <w:szCs w:val="22"/>
        </w:rPr>
        <w:t xml:space="preserve"> – this document provides great information to help BPW Ontario members</w:t>
      </w:r>
    </w:p>
    <w:p w14:paraId="3FF7FA73" w14:textId="77777777" w:rsidR="0093139D" w:rsidRDefault="0093139D" w:rsidP="0093139D">
      <w:pPr>
        <w:pStyle w:val="NormalWeb"/>
        <w:spacing w:before="0" w:beforeAutospacing="0" w:after="0" w:afterAutospacing="0"/>
        <w:textAlignment w:val="baseline"/>
        <w:rPr>
          <w:rFonts w:ascii="Arial" w:hAnsi="Arial" w:cs="Arial"/>
          <w:color w:val="000000"/>
          <w:sz w:val="22"/>
          <w:szCs w:val="22"/>
        </w:rPr>
      </w:pPr>
    </w:p>
    <w:p w14:paraId="0DC088B6" w14:textId="46C64954" w:rsidR="00180BCC" w:rsidRPr="00355BED" w:rsidRDefault="00180BCC" w:rsidP="0093139D">
      <w:pPr>
        <w:pStyle w:val="NormalWeb"/>
        <w:spacing w:before="0" w:beforeAutospacing="0" w:after="0" w:afterAutospacing="0"/>
        <w:textAlignment w:val="baseline"/>
        <w:rPr>
          <w:rFonts w:ascii="Arial" w:hAnsi="Arial" w:cs="Arial"/>
          <w:b/>
          <w:bCs/>
          <w:color w:val="000000"/>
          <w:sz w:val="22"/>
          <w:szCs w:val="22"/>
        </w:rPr>
      </w:pPr>
      <w:r w:rsidRPr="00FD0F15">
        <w:rPr>
          <w:rFonts w:ascii="Arial" w:hAnsi="Arial" w:cs="Arial"/>
          <w:b/>
          <w:bCs/>
          <w:color w:val="000000"/>
          <w:sz w:val="22"/>
          <w:szCs w:val="22"/>
        </w:rPr>
        <w:t xml:space="preserve">Page 3: </w:t>
      </w:r>
      <w:r>
        <w:rPr>
          <w:rFonts w:ascii="Arial" w:hAnsi="Arial" w:cs="Arial"/>
          <w:b/>
          <w:bCs/>
          <w:color w:val="000000"/>
          <w:sz w:val="22"/>
          <w:szCs w:val="22"/>
        </w:rPr>
        <w:t xml:space="preserve">OPTIONAL: </w:t>
      </w:r>
      <w:r w:rsidRPr="00FD0F15">
        <w:rPr>
          <w:rFonts w:ascii="Arial" w:hAnsi="Arial" w:cs="Arial"/>
          <w:b/>
          <w:bCs/>
          <w:color w:val="000000"/>
          <w:sz w:val="22"/>
          <w:szCs w:val="22"/>
        </w:rPr>
        <w:t xml:space="preserve">Additional </w:t>
      </w:r>
      <w:r>
        <w:rPr>
          <w:rFonts w:ascii="Arial" w:hAnsi="Arial" w:cs="Arial"/>
          <w:b/>
          <w:bCs/>
          <w:color w:val="000000"/>
          <w:sz w:val="22"/>
          <w:szCs w:val="22"/>
        </w:rPr>
        <w:t xml:space="preserve">Information and </w:t>
      </w:r>
      <w:r w:rsidRPr="00FD0F15">
        <w:rPr>
          <w:rFonts w:ascii="Arial" w:hAnsi="Arial" w:cs="Arial"/>
          <w:b/>
          <w:bCs/>
          <w:color w:val="000000"/>
          <w:sz w:val="22"/>
          <w:szCs w:val="22"/>
        </w:rPr>
        <w:t>References</w:t>
      </w:r>
      <w:r w:rsidR="00ED18DC">
        <w:rPr>
          <w:rFonts w:ascii="Arial" w:hAnsi="Arial" w:cs="Arial"/>
          <w:b/>
          <w:bCs/>
          <w:color w:val="000000"/>
          <w:sz w:val="22"/>
          <w:szCs w:val="22"/>
        </w:rPr>
        <w:t>.</w:t>
      </w:r>
      <w:r>
        <w:rPr>
          <w:rFonts w:ascii="Arial" w:hAnsi="Arial" w:cs="Arial"/>
          <w:b/>
          <w:bCs/>
          <w:color w:val="000000"/>
          <w:sz w:val="22"/>
          <w:szCs w:val="22"/>
        </w:rPr>
        <w:t xml:space="preserve"> </w:t>
      </w:r>
    </w:p>
    <w:p w14:paraId="2E497646" w14:textId="71EDFAE1" w:rsidR="00180BCC" w:rsidRDefault="00BA2820" w:rsidP="00180BCC">
      <w:pPr>
        <w:rPr>
          <w:rFonts w:ascii="Arial" w:hAnsi="Arial" w:cs="Arial"/>
          <w:color w:val="000000"/>
          <w:sz w:val="22"/>
          <w:szCs w:val="22"/>
        </w:rPr>
      </w:pPr>
      <w:r>
        <w:rPr>
          <w:rFonts w:ascii="Arial" w:hAnsi="Arial" w:cs="Arial"/>
          <w:color w:val="000000"/>
          <w:sz w:val="22"/>
          <w:szCs w:val="22"/>
        </w:rPr>
        <w:t xml:space="preserve">A new </w:t>
      </w:r>
      <w:r w:rsidR="00ED18DC">
        <w:rPr>
          <w:rFonts w:ascii="Arial" w:hAnsi="Arial" w:cs="Arial"/>
          <w:color w:val="000000"/>
          <w:sz w:val="22"/>
          <w:szCs w:val="22"/>
        </w:rPr>
        <w:t xml:space="preserve">Page 3 </w:t>
      </w:r>
      <w:r w:rsidR="00180BCC">
        <w:rPr>
          <w:rFonts w:ascii="Arial" w:hAnsi="Arial" w:cs="Arial"/>
          <w:color w:val="000000"/>
          <w:sz w:val="22"/>
          <w:szCs w:val="22"/>
        </w:rPr>
        <w:t>may be used for those submitters wanting to provide additional information on the topic. Please note that the Background and References on the first two pages should be clear and concise without relying on this optional information.</w:t>
      </w:r>
    </w:p>
    <w:p w14:paraId="174070D8" w14:textId="77777777" w:rsidR="00355BED" w:rsidRPr="00FD0F15" w:rsidRDefault="00355BED" w:rsidP="00355BED">
      <w:pPr>
        <w:pStyle w:val="NormalWeb"/>
        <w:spacing w:before="0" w:beforeAutospacing="0" w:after="0" w:afterAutospacing="0"/>
        <w:textAlignment w:val="baseline"/>
        <w:rPr>
          <w:rFonts w:ascii="Arial" w:hAnsi="Arial" w:cs="Arial"/>
          <w:color w:val="000000"/>
          <w:sz w:val="22"/>
          <w:szCs w:val="22"/>
        </w:rPr>
      </w:pPr>
    </w:p>
    <w:p w14:paraId="772CA824" w14:textId="251040A9" w:rsidR="001B4956" w:rsidRDefault="0020278D" w:rsidP="009E5379">
      <w:pPr>
        <w:spacing w:after="160" w:line="259" w:lineRule="auto"/>
        <w:rPr>
          <w:rFonts w:ascii="Arial" w:hAnsi="Arial" w:cs="Arial"/>
          <w:sz w:val="22"/>
          <w:szCs w:val="22"/>
        </w:rPr>
      </w:pPr>
      <w:r w:rsidRPr="00FD0F15">
        <w:rPr>
          <w:rFonts w:ascii="Arial" w:hAnsi="Arial" w:cs="Arial"/>
          <w:sz w:val="22"/>
          <w:szCs w:val="22"/>
          <w:shd w:val="clear" w:color="auto" w:fill="FFFFFF"/>
        </w:rPr>
        <w:t xml:space="preserve">The </w:t>
      </w:r>
      <w:r w:rsidR="00ED18DC">
        <w:rPr>
          <w:rFonts w:ascii="Arial" w:hAnsi="Arial" w:cs="Arial"/>
          <w:sz w:val="22"/>
          <w:szCs w:val="22"/>
          <w:shd w:val="clear" w:color="auto" w:fill="FFFFFF"/>
        </w:rPr>
        <w:t xml:space="preserve">following </w:t>
      </w:r>
      <w:r w:rsidR="00B94E1D">
        <w:rPr>
          <w:rFonts w:ascii="Arial" w:hAnsi="Arial" w:cs="Arial"/>
          <w:sz w:val="22"/>
          <w:szCs w:val="22"/>
          <w:shd w:val="clear" w:color="auto" w:fill="FFFFFF"/>
        </w:rPr>
        <w:t>Resolution T</w:t>
      </w:r>
      <w:r w:rsidRPr="00FD0F15">
        <w:rPr>
          <w:rFonts w:ascii="Arial" w:hAnsi="Arial" w:cs="Arial"/>
          <w:sz w:val="22"/>
          <w:szCs w:val="22"/>
          <w:shd w:val="clear" w:color="auto" w:fill="FFFFFF"/>
        </w:rPr>
        <w:t>emplate</w:t>
      </w:r>
      <w:r w:rsidR="009E5379" w:rsidRPr="00FD0F15">
        <w:rPr>
          <w:rFonts w:ascii="Arial" w:hAnsi="Arial" w:cs="Arial"/>
          <w:sz w:val="22"/>
          <w:szCs w:val="22"/>
          <w:shd w:val="clear" w:color="auto" w:fill="FFFFFF"/>
        </w:rPr>
        <w:t xml:space="preserve"> provides formatting tips, examples, and </w:t>
      </w:r>
      <w:r w:rsidR="009E5379" w:rsidRPr="00FD0F15">
        <w:rPr>
          <w:rFonts w:ascii="Arial" w:hAnsi="Arial" w:cs="Arial"/>
          <w:sz w:val="22"/>
          <w:szCs w:val="22"/>
        </w:rPr>
        <w:t xml:space="preserve">questions to </w:t>
      </w:r>
      <w:r w:rsidR="00E94C6E">
        <w:rPr>
          <w:rFonts w:ascii="Arial" w:hAnsi="Arial" w:cs="Arial"/>
          <w:sz w:val="22"/>
          <w:szCs w:val="22"/>
        </w:rPr>
        <w:t>ponder</w:t>
      </w:r>
      <w:r w:rsidR="009E5379" w:rsidRPr="00FD0F15">
        <w:rPr>
          <w:rFonts w:ascii="Arial" w:hAnsi="Arial" w:cs="Arial"/>
          <w:sz w:val="22"/>
          <w:szCs w:val="22"/>
        </w:rPr>
        <w:t xml:space="preserve"> for each section.</w:t>
      </w:r>
    </w:p>
    <w:p w14:paraId="12A54C01" w14:textId="6A61716A" w:rsidR="00ED18DC" w:rsidRDefault="00ED18DC">
      <w:pPr>
        <w:spacing w:after="160" w:line="259" w:lineRule="auto"/>
        <w:rPr>
          <w:rFonts w:ascii="Arial" w:hAnsi="Arial" w:cs="Arial"/>
          <w:sz w:val="22"/>
          <w:szCs w:val="22"/>
        </w:rPr>
      </w:pPr>
      <w:r>
        <w:rPr>
          <w:rFonts w:ascii="Arial" w:hAnsi="Arial" w:cs="Arial"/>
          <w:sz w:val="22"/>
          <w:szCs w:val="22"/>
        </w:rPr>
        <w:br w:type="page"/>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2"/>
        <w:gridCol w:w="5395"/>
      </w:tblGrid>
      <w:tr w:rsidR="00525004" w:rsidRPr="008C4596" w14:paraId="59D8DBD5" w14:textId="77777777" w:rsidTr="00BF3227">
        <w:trPr>
          <w:tblHeader/>
        </w:trPr>
        <w:tc>
          <w:tcPr>
            <w:tcW w:w="5542" w:type="dxa"/>
          </w:tcPr>
          <w:p w14:paraId="20B4DBAF" w14:textId="302A7722" w:rsidR="00525004" w:rsidRPr="008C4596" w:rsidRDefault="0020278D" w:rsidP="00BF3227">
            <w:pPr>
              <w:spacing w:line="360" w:lineRule="auto"/>
              <w:rPr>
                <w:rFonts w:ascii="Arial" w:hAnsi="Arial" w:cs="Arial"/>
                <w:b/>
                <w:bCs/>
                <w:sz w:val="22"/>
                <w:szCs w:val="22"/>
              </w:rPr>
            </w:pPr>
            <w:r>
              <w:lastRenderedPageBreak/>
              <w:br w:type="page"/>
            </w:r>
            <w:r w:rsidR="00525004" w:rsidRPr="008C4596">
              <w:rPr>
                <w:rFonts w:ascii="Arial" w:hAnsi="Arial" w:cs="Arial"/>
                <w:b/>
                <w:bCs/>
                <w:sz w:val="22"/>
                <w:szCs w:val="22"/>
              </w:rPr>
              <w:t>BPW</w:t>
            </w:r>
            <w:r w:rsidR="00B94E1D">
              <w:rPr>
                <w:rFonts w:ascii="Arial" w:hAnsi="Arial" w:cs="Arial"/>
                <w:b/>
                <w:bCs/>
                <w:sz w:val="22"/>
                <w:szCs w:val="22"/>
              </w:rPr>
              <w:t xml:space="preserve"> </w:t>
            </w:r>
            <w:r w:rsidR="00B97DA1">
              <w:rPr>
                <w:rFonts w:ascii="Arial" w:hAnsi="Arial" w:cs="Arial"/>
                <w:b/>
                <w:bCs/>
                <w:sz w:val="22"/>
                <w:szCs w:val="22"/>
              </w:rPr>
              <w:t>Ontario</w:t>
            </w:r>
            <w:r w:rsidR="00525004" w:rsidRPr="008C4596">
              <w:rPr>
                <w:rFonts w:ascii="Arial" w:hAnsi="Arial" w:cs="Arial"/>
                <w:b/>
                <w:bCs/>
                <w:sz w:val="22"/>
                <w:szCs w:val="22"/>
              </w:rPr>
              <w:t xml:space="preserve"> YEAR Resolution Name</w:t>
            </w:r>
          </w:p>
        </w:tc>
        <w:tc>
          <w:tcPr>
            <w:tcW w:w="5395" w:type="dxa"/>
          </w:tcPr>
          <w:p w14:paraId="555C87F6" w14:textId="1886B612" w:rsidR="00525004" w:rsidRPr="008C4596" w:rsidRDefault="00525004" w:rsidP="00BF3227">
            <w:pPr>
              <w:spacing w:line="360" w:lineRule="auto"/>
              <w:jc w:val="right"/>
              <w:rPr>
                <w:rFonts w:ascii="Arial" w:hAnsi="Arial" w:cs="Arial"/>
                <w:b/>
                <w:bCs/>
                <w:sz w:val="22"/>
                <w:szCs w:val="22"/>
              </w:rPr>
            </w:pPr>
            <w:r w:rsidRPr="008C4596">
              <w:rPr>
                <w:rFonts w:ascii="Arial" w:hAnsi="Arial" w:cs="Arial"/>
                <w:b/>
                <w:bCs/>
                <w:sz w:val="22"/>
                <w:szCs w:val="22"/>
              </w:rPr>
              <w:t xml:space="preserve">BPW </w:t>
            </w:r>
            <w:r w:rsidRPr="00826BEF">
              <w:rPr>
                <w:rFonts w:ascii="Arial" w:hAnsi="Arial" w:cs="Arial"/>
                <w:b/>
                <w:bCs/>
                <w:sz w:val="22"/>
                <w:szCs w:val="22"/>
                <w:highlight w:val="yellow"/>
              </w:rPr>
              <w:t>Club Name</w:t>
            </w:r>
          </w:p>
        </w:tc>
      </w:tr>
    </w:tbl>
    <w:p w14:paraId="2C333898" w14:textId="4F7EC197" w:rsidR="001F3CAD" w:rsidRPr="00FD0F15" w:rsidRDefault="008C4596" w:rsidP="001F3CAD">
      <w:pPr>
        <w:rPr>
          <w:rFonts w:ascii="Arial" w:hAnsi="Arial" w:cs="Arial"/>
          <w:i/>
          <w:iCs/>
          <w:color w:val="7F7F7F" w:themeColor="text1" w:themeTint="80"/>
          <w:sz w:val="22"/>
          <w:szCs w:val="22"/>
        </w:rPr>
      </w:pPr>
      <w:r w:rsidRPr="00FD0F15">
        <w:rPr>
          <w:rFonts w:ascii="Arial" w:hAnsi="Arial" w:cs="Arial"/>
          <w:b/>
          <w:bCs/>
          <w:sz w:val="22"/>
          <w:szCs w:val="22"/>
        </w:rPr>
        <w:t>BACKGROUND</w:t>
      </w:r>
      <w:r w:rsidR="00B97DA1">
        <w:rPr>
          <w:rFonts w:ascii="Arial" w:hAnsi="Arial" w:cs="Arial"/>
          <w:b/>
          <w:bCs/>
          <w:sz w:val="22"/>
          <w:szCs w:val="22"/>
        </w:rPr>
        <w:t xml:space="preserve"> (NOTE: 1 page maximum)</w:t>
      </w:r>
      <w:r w:rsidR="00F20526" w:rsidRPr="00FD0F15">
        <w:rPr>
          <w:rFonts w:ascii="Arial" w:hAnsi="Arial" w:cs="Arial"/>
          <w:b/>
          <w:bCs/>
          <w:sz w:val="22"/>
          <w:szCs w:val="22"/>
        </w:rPr>
        <w:t xml:space="preserve"> </w:t>
      </w:r>
      <w:r w:rsidR="00F20526" w:rsidRPr="00FD0F15">
        <w:rPr>
          <w:rFonts w:ascii="Arial" w:hAnsi="Arial" w:cs="Arial"/>
          <w:b/>
          <w:bCs/>
          <w:color w:val="7F7F7F" w:themeColor="text1" w:themeTint="80"/>
          <w:sz w:val="22"/>
          <w:szCs w:val="22"/>
        </w:rPr>
        <w:t>(page 1)</w:t>
      </w:r>
      <w:r w:rsidR="001F3CAD" w:rsidRPr="00FD0F15">
        <w:rPr>
          <w:rFonts w:ascii="Arial" w:hAnsi="Arial" w:cs="Arial"/>
          <w:b/>
          <w:bCs/>
          <w:color w:val="7F7F7F" w:themeColor="text1" w:themeTint="80"/>
          <w:sz w:val="22"/>
          <w:szCs w:val="22"/>
        </w:rPr>
        <w:t xml:space="preserve"> </w:t>
      </w:r>
    </w:p>
    <w:p w14:paraId="1162C9DE" w14:textId="5839AB3C" w:rsidR="008C4596" w:rsidRPr="00FD0F15" w:rsidRDefault="008C4596" w:rsidP="008C4596">
      <w:pPr>
        <w:rPr>
          <w:rFonts w:ascii="Arial" w:hAnsi="Arial" w:cs="Arial"/>
          <w:color w:val="7F7F7F" w:themeColor="text1" w:themeTint="80"/>
          <w:sz w:val="22"/>
          <w:szCs w:val="22"/>
        </w:rPr>
      </w:pPr>
    </w:p>
    <w:p w14:paraId="19D67DEC" w14:textId="1620F706" w:rsidR="00355BED" w:rsidRPr="00FD0F15" w:rsidRDefault="00355BED" w:rsidP="00355BED">
      <w:pPr>
        <w:pStyle w:val="NormalWeb"/>
        <w:spacing w:before="0" w:beforeAutospacing="0" w:after="0" w:afterAutospacing="0"/>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Questions to ponder:</w:t>
      </w:r>
    </w:p>
    <w:p w14:paraId="7C8B2A9F" w14:textId="43326690" w:rsidR="00CC3451" w:rsidRDefault="00CC3451" w:rsidP="00355BED">
      <w:pPr>
        <w:pStyle w:val="NormalWeb"/>
        <w:numPr>
          <w:ilvl w:val="0"/>
          <w:numId w:val="57"/>
        </w:numPr>
        <w:spacing w:before="0" w:beforeAutospacing="0" w:after="0" w:afterAutospacing="0"/>
        <w:rPr>
          <w:rFonts w:ascii="Arial" w:hAnsi="Arial" w:cs="Arial"/>
          <w:i/>
          <w:iCs/>
          <w:color w:val="7F7F7F" w:themeColor="text1" w:themeTint="80"/>
          <w:sz w:val="22"/>
          <w:szCs w:val="22"/>
        </w:rPr>
      </w:pPr>
      <w:r>
        <w:rPr>
          <w:rFonts w:ascii="Arial" w:hAnsi="Arial" w:cs="Arial"/>
          <w:i/>
          <w:iCs/>
          <w:color w:val="7F7F7F" w:themeColor="text1" w:themeTint="80"/>
          <w:sz w:val="22"/>
          <w:szCs w:val="22"/>
        </w:rPr>
        <w:t>Select your target. Make it manageable.</w:t>
      </w:r>
    </w:p>
    <w:p w14:paraId="17DAB771" w14:textId="475E024D" w:rsidR="00355BED" w:rsidRPr="00FD0F15" w:rsidRDefault="00273324" w:rsidP="00355BED">
      <w:pPr>
        <w:pStyle w:val="NormalWeb"/>
        <w:numPr>
          <w:ilvl w:val="0"/>
          <w:numId w:val="57"/>
        </w:numPr>
        <w:spacing w:before="0" w:beforeAutospacing="0" w:after="0" w:afterAutospacing="0"/>
        <w:rPr>
          <w:rFonts w:ascii="Arial" w:hAnsi="Arial" w:cs="Arial"/>
          <w:i/>
          <w:iCs/>
          <w:color w:val="7F7F7F" w:themeColor="text1" w:themeTint="80"/>
          <w:sz w:val="22"/>
          <w:szCs w:val="22"/>
        </w:rPr>
      </w:pPr>
      <w:r>
        <w:rPr>
          <w:rFonts w:ascii="Arial" w:hAnsi="Arial" w:cs="Arial"/>
          <w:i/>
          <w:iCs/>
          <w:color w:val="7F7F7F" w:themeColor="text1" w:themeTint="80"/>
          <w:sz w:val="22"/>
          <w:szCs w:val="22"/>
        </w:rPr>
        <w:t>What is the history of the issue? W</w:t>
      </w:r>
      <w:r w:rsidR="001B4956" w:rsidRPr="00FD0F15">
        <w:rPr>
          <w:rFonts w:ascii="Arial" w:hAnsi="Arial" w:cs="Arial"/>
          <w:i/>
          <w:iCs/>
          <w:color w:val="7F7F7F" w:themeColor="text1" w:themeTint="80"/>
          <w:sz w:val="22"/>
          <w:szCs w:val="22"/>
        </w:rPr>
        <w:t xml:space="preserve">hat are the facts or evidence; and any past resolutions. Remember that it has to be directed to the federal government (not provincial). </w:t>
      </w:r>
    </w:p>
    <w:p w14:paraId="18D782DF" w14:textId="3255073A" w:rsidR="001B4956" w:rsidRPr="00FD0F15" w:rsidRDefault="001B4956" w:rsidP="001B4956">
      <w:pPr>
        <w:pStyle w:val="NormalWeb"/>
        <w:numPr>
          <w:ilvl w:val="0"/>
          <w:numId w:val="57"/>
        </w:numPr>
        <w:spacing w:before="0" w:beforeAutospacing="0" w:after="0" w:afterAutospacing="0"/>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 xml:space="preserve">What is the policy or action that this background will support? </w:t>
      </w:r>
    </w:p>
    <w:p w14:paraId="1EC469CC" w14:textId="6B194F3E" w:rsidR="001B4956" w:rsidRPr="00FD0F15" w:rsidRDefault="001B4956" w:rsidP="001B4956">
      <w:pPr>
        <w:pStyle w:val="NormalWeb"/>
        <w:numPr>
          <w:ilvl w:val="0"/>
          <w:numId w:val="57"/>
        </w:numPr>
        <w:spacing w:before="0" w:beforeAutospacing="0" w:after="0" w:afterAutospacing="0"/>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 xml:space="preserve">Explain the issue, </w:t>
      </w:r>
      <w:r w:rsidR="00B94E1D">
        <w:rPr>
          <w:rFonts w:ascii="Arial" w:hAnsi="Arial" w:cs="Arial"/>
          <w:i/>
          <w:iCs/>
          <w:color w:val="7F7F7F" w:themeColor="text1" w:themeTint="80"/>
          <w:sz w:val="22"/>
          <w:szCs w:val="22"/>
        </w:rPr>
        <w:t xml:space="preserve">relevant </w:t>
      </w:r>
      <w:r w:rsidRPr="00FD0F15">
        <w:rPr>
          <w:rFonts w:ascii="Arial" w:hAnsi="Arial" w:cs="Arial"/>
          <w:i/>
          <w:iCs/>
          <w:color w:val="7F7F7F" w:themeColor="text1" w:themeTint="80"/>
          <w:sz w:val="22"/>
          <w:szCs w:val="22"/>
        </w:rPr>
        <w:t>legislation and international treat</w:t>
      </w:r>
      <w:r w:rsidR="00B94E1D">
        <w:rPr>
          <w:rFonts w:ascii="Arial" w:hAnsi="Arial" w:cs="Arial"/>
          <w:i/>
          <w:iCs/>
          <w:color w:val="7F7F7F" w:themeColor="text1" w:themeTint="80"/>
          <w:sz w:val="22"/>
          <w:szCs w:val="22"/>
        </w:rPr>
        <w:t>ies UN Commission on the Status of Women Agreed Conclusions</w:t>
      </w:r>
      <w:r w:rsidRPr="00FD0F15">
        <w:rPr>
          <w:rFonts w:ascii="Arial" w:hAnsi="Arial" w:cs="Arial"/>
          <w:i/>
          <w:iCs/>
          <w:color w:val="7F7F7F" w:themeColor="text1" w:themeTint="80"/>
          <w:sz w:val="22"/>
          <w:szCs w:val="22"/>
        </w:rPr>
        <w:t xml:space="preserve"> and the general intent of the resolution. </w:t>
      </w:r>
    </w:p>
    <w:p w14:paraId="6B1EDCC2" w14:textId="6E0757C8" w:rsidR="001B4956" w:rsidRPr="00FD0F15" w:rsidRDefault="00273324" w:rsidP="001B4956">
      <w:pPr>
        <w:pStyle w:val="NormalWeb"/>
        <w:numPr>
          <w:ilvl w:val="0"/>
          <w:numId w:val="57"/>
        </w:numPr>
        <w:spacing w:before="0" w:beforeAutospacing="0" w:after="0" w:afterAutospacing="0"/>
        <w:textAlignment w:val="baseline"/>
        <w:rPr>
          <w:rFonts w:ascii="Arial" w:hAnsi="Arial" w:cs="Arial"/>
          <w:i/>
          <w:iCs/>
          <w:color w:val="7F7F7F" w:themeColor="text1" w:themeTint="80"/>
          <w:sz w:val="22"/>
          <w:szCs w:val="22"/>
        </w:rPr>
      </w:pPr>
      <w:r>
        <w:rPr>
          <w:rFonts w:ascii="Arial" w:hAnsi="Arial" w:cs="Arial"/>
          <w:i/>
          <w:iCs/>
          <w:color w:val="7F7F7F" w:themeColor="text1" w:themeTint="80"/>
          <w:sz w:val="22"/>
          <w:szCs w:val="22"/>
        </w:rPr>
        <w:t xml:space="preserve">Does the </w:t>
      </w:r>
      <w:r w:rsidR="001B4956" w:rsidRPr="00FD0F15">
        <w:rPr>
          <w:rFonts w:ascii="Arial" w:hAnsi="Arial" w:cs="Arial"/>
          <w:i/>
          <w:iCs/>
          <w:color w:val="7F7F7F" w:themeColor="text1" w:themeTint="80"/>
          <w:sz w:val="22"/>
          <w:szCs w:val="22"/>
        </w:rPr>
        <w:t>Background information highlight intersectional disparities in keeping with BPW’s commitment to promote “inclusion, diversity, equity and access”.</w:t>
      </w:r>
    </w:p>
    <w:p w14:paraId="1A07FCE2" w14:textId="672DFFEC" w:rsidR="001B4956" w:rsidRPr="00FD0F15" w:rsidRDefault="00273324" w:rsidP="00273324">
      <w:pPr>
        <w:pStyle w:val="NormalWeb"/>
        <w:numPr>
          <w:ilvl w:val="0"/>
          <w:numId w:val="57"/>
        </w:numPr>
        <w:spacing w:before="0" w:beforeAutospacing="0" w:after="0" w:afterAutospacing="0"/>
        <w:textAlignment w:val="baseline"/>
        <w:rPr>
          <w:rFonts w:ascii="Arial" w:hAnsi="Arial" w:cs="Arial"/>
          <w:i/>
          <w:iCs/>
          <w:color w:val="7F7F7F" w:themeColor="text1" w:themeTint="80"/>
          <w:sz w:val="22"/>
          <w:szCs w:val="22"/>
        </w:rPr>
      </w:pPr>
      <w:r>
        <w:rPr>
          <w:rFonts w:ascii="Arial" w:hAnsi="Arial" w:cs="Arial"/>
          <w:i/>
          <w:iCs/>
          <w:color w:val="7F7F7F" w:themeColor="text1" w:themeTint="80"/>
          <w:sz w:val="22"/>
          <w:szCs w:val="22"/>
        </w:rPr>
        <w:t xml:space="preserve">Does the </w:t>
      </w:r>
      <w:r w:rsidR="001B4956" w:rsidRPr="00FD0F15">
        <w:rPr>
          <w:rFonts w:ascii="Arial" w:hAnsi="Arial" w:cs="Arial"/>
          <w:i/>
          <w:iCs/>
          <w:color w:val="7F7F7F" w:themeColor="text1" w:themeTint="80"/>
          <w:sz w:val="22"/>
          <w:szCs w:val="22"/>
        </w:rPr>
        <w:t>Background information a repetition of the Whereas statements</w:t>
      </w:r>
      <w:r>
        <w:rPr>
          <w:rFonts w:ascii="Arial" w:hAnsi="Arial" w:cs="Arial"/>
          <w:i/>
          <w:iCs/>
          <w:color w:val="7F7F7F" w:themeColor="text1" w:themeTint="80"/>
          <w:sz w:val="22"/>
          <w:szCs w:val="22"/>
        </w:rPr>
        <w:t>?</w:t>
      </w:r>
      <w:r w:rsidR="001B4956" w:rsidRPr="00FD0F15">
        <w:rPr>
          <w:rFonts w:ascii="Arial" w:hAnsi="Arial" w:cs="Arial"/>
          <w:i/>
          <w:iCs/>
          <w:color w:val="7F7F7F" w:themeColor="text1" w:themeTint="80"/>
          <w:sz w:val="22"/>
          <w:szCs w:val="22"/>
        </w:rPr>
        <w:t xml:space="preserve"> </w:t>
      </w:r>
      <w:r>
        <w:rPr>
          <w:rFonts w:ascii="Arial" w:hAnsi="Arial" w:cs="Arial"/>
          <w:i/>
          <w:iCs/>
          <w:color w:val="7F7F7F" w:themeColor="text1" w:themeTint="80"/>
          <w:sz w:val="22"/>
          <w:szCs w:val="22"/>
        </w:rPr>
        <w:t>T</w:t>
      </w:r>
      <w:r w:rsidR="001B4956" w:rsidRPr="00FD0F15">
        <w:rPr>
          <w:rFonts w:ascii="Arial" w:hAnsi="Arial" w:cs="Arial"/>
          <w:i/>
          <w:iCs/>
          <w:color w:val="7F7F7F" w:themeColor="text1" w:themeTint="80"/>
          <w:sz w:val="22"/>
          <w:szCs w:val="22"/>
        </w:rPr>
        <w:t>he Whereas statement can include some key points from the Background</w:t>
      </w:r>
    </w:p>
    <w:p w14:paraId="564DD00D" w14:textId="10160B7E" w:rsidR="003C53D6" w:rsidRPr="00FD0F15" w:rsidRDefault="003C53D6" w:rsidP="003C53D6">
      <w:pPr>
        <w:pStyle w:val="ListParagraph"/>
        <w:numPr>
          <w:ilvl w:val="0"/>
          <w:numId w:val="59"/>
        </w:numPr>
        <w:rPr>
          <w:rFonts w:ascii="Arial" w:hAnsi="Arial" w:cs="Arial"/>
          <w:i/>
          <w:iCs/>
          <w:color w:val="7F7F7F" w:themeColor="text1" w:themeTint="80"/>
          <w:sz w:val="22"/>
          <w:szCs w:val="22"/>
          <w:lang w:val="en-CA" w:eastAsia="en-CA"/>
        </w:rPr>
      </w:pPr>
      <w:r w:rsidRPr="00FD0F15">
        <w:rPr>
          <w:rFonts w:ascii="Arial" w:hAnsi="Arial" w:cs="Arial"/>
          <w:i/>
          <w:iCs/>
          <w:color w:val="7F7F7F" w:themeColor="text1" w:themeTint="80"/>
          <w:sz w:val="22"/>
          <w:szCs w:val="22"/>
        </w:rPr>
        <w:t xml:space="preserve">Is the resolution on BPW’s Mandate? Is it </w:t>
      </w:r>
      <w:r w:rsidRPr="00FD0F15">
        <w:rPr>
          <w:rFonts w:ascii="Arial" w:hAnsi="Arial" w:cs="Arial"/>
          <w:i/>
          <w:iCs/>
          <w:color w:val="7F7F7F" w:themeColor="text1" w:themeTint="80"/>
          <w:sz w:val="22"/>
          <w:szCs w:val="22"/>
          <w:lang w:val="en-CA" w:eastAsia="en-CA"/>
        </w:rPr>
        <w:t xml:space="preserve">working towards improving economic, political, social and employment conditions for women in </w:t>
      </w:r>
      <w:r w:rsidR="00B97DA1">
        <w:rPr>
          <w:rFonts w:ascii="Arial" w:hAnsi="Arial" w:cs="Arial"/>
          <w:i/>
          <w:iCs/>
          <w:color w:val="7F7F7F" w:themeColor="text1" w:themeTint="80"/>
          <w:sz w:val="22"/>
          <w:szCs w:val="22"/>
          <w:lang w:val="en-CA" w:eastAsia="en-CA"/>
        </w:rPr>
        <w:t>Ontario</w:t>
      </w:r>
      <w:r w:rsidRPr="00FD0F15">
        <w:rPr>
          <w:rFonts w:ascii="Arial" w:hAnsi="Arial" w:cs="Arial"/>
          <w:i/>
          <w:iCs/>
          <w:color w:val="7F7F7F" w:themeColor="text1" w:themeTint="80"/>
          <w:sz w:val="22"/>
          <w:szCs w:val="22"/>
          <w:lang w:val="en-CA" w:eastAsia="en-CA"/>
        </w:rPr>
        <w:t>?</w:t>
      </w:r>
      <w:r w:rsidR="00CC3451">
        <w:rPr>
          <w:rFonts w:ascii="Arial" w:hAnsi="Arial" w:cs="Arial"/>
          <w:i/>
          <w:iCs/>
          <w:color w:val="7F7F7F" w:themeColor="text1" w:themeTint="80"/>
          <w:sz w:val="22"/>
          <w:szCs w:val="22"/>
          <w:lang w:val="en-CA" w:eastAsia="en-CA"/>
        </w:rPr>
        <w:t xml:space="preserve"> What’s the importance to women and gender equality?</w:t>
      </w:r>
    </w:p>
    <w:p w14:paraId="02337105" w14:textId="77777777" w:rsidR="003C53D6" w:rsidRPr="00FD0F15" w:rsidRDefault="003C53D6" w:rsidP="003C53D6">
      <w:pPr>
        <w:pStyle w:val="ListParagraph"/>
        <w:numPr>
          <w:ilvl w:val="0"/>
          <w:numId w:val="59"/>
        </w:numPr>
        <w:rPr>
          <w:rFonts w:ascii="Arial" w:hAnsi="Arial" w:cs="Arial"/>
          <w:i/>
          <w:iCs/>
          <w:color w:val="7F7F7F" w:themeColor="text1" w:themeTint="80"/>
          <w:sz w:val="22"/>
          <w:szCs w:val="22"/>
          <w:lang w:val="en-CA" w:eastAsia="en-CA"/>
        </w:rPr>
      </w:pPr>
      <w:r w:rsidRPr="00FD0F15">
        <w:rPr>
          <w:rFonts w:ascii="Arial" w:hAnsi="Arial" w:cs="Arial"/>
          <w:i/>
          <w:iCs/>
          <w:color w:val="7F7F7F" w:themeColor="text1" w:themeTint="80"/>
          <w:sz w:val="22"/>
          <w:szCs w:val="22"/>
          <w:lang w:val="en-CA" w:eastAsia="en-CA"/>
        </w:rPr>
        <w:t>Is the Resolution Background on topic and does it argue the case for change logically?</w:t>
      </w:r>
    </w:p>
    <w:p w14:paraId="0A838EAF" w14:textId="77777777" w:rsidR="003C53D6" w:rsidRPr="00FD0F15" w:rsidRDefault="003C53D6" w:rsidP="003C53D6">
      <w:pPr>
        <w:pStyle w:val="ListParagraph"/>
        <w:numPr>
          <w:ilvl w:val="0"/>
          <w:numId w:val="59"/>
        </w:numPr>
        <w:rPr>
          <w:rFonts w:ascii="Arial" w:hAnsi="Arial" w:cs="Arial"/>
          <w:i/>
          <w:iCs/>
          <w:color w:val="7F7F7F" w:themeColor="text1" w:themeTint="80"/>
          <w:sz w:val="22"/>
          <w:szCs w:val="22"/>
          <w:lang w:val="en-CA" w:eastAsia="en-CA"/>
        </w:rPr>
      </w:pPr>
      <w:r w:rsidRPr="00FD0F15">
        <w:rPr>
          <w:rFonts w:ascii="Arial" w:hAnsi="Arial" w:cs="Arial"/>
          <w:i/>
          <w:iCs/>
          <w:color w:val="7F7F7F" w:themeColor="text1" w:themeTint="80"/>
          <w:sz w:val="22"/>
          <w:szCs w:val="22"/>
          <w:lang w:val="en-CA" w:eastAsia="en-CA"/>
        </w:rPr>
        <w:t>Does the background information support the Therefore Be It Resolved Statement(s)? What are we asking the government to do, i.e.. pass legislation?, take non-legislative action?, encourage other levels of government?</w:t>
      </w:r>
    </w:p>
    <w:p w14:paraId="31DABD03" w14:textId="77777777" w:rsidR="002D2E34" w:rsidRPr="00FD0F15" w:rsidRDefault="002D2E34" w:rsidP="002D2E34">
      <w:pPr>
        <w:pStyle w:val="NormalWeb"/>
        <w:spacing w:before="0" w:beforeAutospacing="0" w:after="0" w:afterAutospacing="0"/>
        <w:textAlignment w:val="baseline"/>
        <w:rPr>
          <w:rFonts w:ascii="Arial" w:hAnsi="Arial" w:cs="Arial"/>
          <w:i/>
          <w:iCs/>
          <w:color w:val="7F7F7F" w:themeColor="text1" w:themeTint="80"/>
          <w:sz w:val="22"/>
          <w:szCs w:val="22"/>
        </w:rPr>
      </w:pPr>
    </w:p>
    <w:p w14:paraId="04BEA8B3" w14:textId="761D4821" w:rsidR="002D2E34" w:rsidRPr="00FD0F15" w:rsidRDefault="002D2E34" w:rsidP="002D2E34">
      <w:p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 xml:space="preserve">Formatting </w:t>
      </w:r>
      <w:r w:rsidR="00141907" w:rsidRPr="00FD0F15">
        <w:rPr>
          <w:rFonts w:ascii="Arial" w:hAnsi="Arial" w:cs="Arial"/>
          <w:i/>
          <w:iCs/>
          <w:color w:val="7F7F7F" w:themeColor="text1" w:themeTint="80"/>
          <w:sz w:val="22"/>
          <w:szCs w:val="22"/>
        </w:rPr>
        <w:t>tips:</w:t>
      </w:r>
    </w:p>
    <w:p w14:paraId="215A90C1" w14:textId="77777777" w:rsidR="002D2E34" w:rsidRPr="00FD0F15" w:rsidRDefault="002D2E34" w:rsidP="002D2E34">
      <w:pPr>
        <w:pStyle w:val="ListParagraph"/>
        <w:numPr>
          <w:ilvl w:val="0"/>
          <w:numId w:val="5"/>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 xml:space="preserve">For each statement or paragraph giving quotes, statistic or research information indicate where you obtained the facts including websites. See examples below in the reference section. </w:t>
      </w:r>
    </w:p>
    <w:p w14:paraId="2A6FF8A8" w14:textId="1D287EB7" w:rsidR="002D2E34" w:rsidRPr="00FD0F15" w:rsidRDefault="002D2E34" w:rsidP="002D2E34">
      <w:pPr>
        <w:pStyle w:val="ListParagraph"/>
        <w:numPr>
          <w:ilvl w:val="0"/>
          <w:numId w:val="5"/>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 xml:space="preserve">If referring to a law or Statute of </w:t>
      </w:r>
      <w:r w:rsidR="00B97DA1">
        <w:rPr>
          <w:rFonts w:ascii="Arial" w:hAnsi="Arial" w:cs="Arial"/>
          <w:i/>
          <w:iCs/>
          <w:color w:val="7F7F7F" w:themeColor="text1" w:themeTint="80"/>
          <w:sz w:val="22"/>
          <w:szCs w:val="22"/>
        </w:rPr>
        <w:t>Ontario</w:t>
      </w:r>
      <w:r w:rsidRPr="00FD0F15">
        <w:rPr>
          <w:rFonts w:ascii="Arial" w:hAnsi="Arial" w:cs="Arial"/>
          <w:i/>
          <w:iCs/>
          <w:color w:val="7F7F7F" w:themeColor="text1" w:themeTint="80"/>
          <w:sz w:val="22"/>
          <w:szCs w:val="22"/>
        </w:rPr>
        <w:t>, it must include the name of the Act and exact reference to the specific section(s) relevant to the resolution.</w:t>
      </w:r>
    </w:p>
    <w:p w14:paraId="24A315E2" w14:textId="77777777" w:rsidR="002D2E34" w:rsidRDefault="002D2E34" w:rsidP="002D2E34">
      <w:pPr>
        <w:pStyle w:val="ListParagraph"/>
        <w:numPr>
          <w:ilvl w:val="0"/>
          <w:numId w:val="5"/>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Previously passed resolutions must be copied exactly as approved/passed into the resolution and reference the name and number of those approved/passed resolutions.</w:t>
      </w:r>
    </w:p>
    <w:p w14:paraId="5876A4BD" w14:textId="77777777" w:rsidR="003C53D6" w:rsidRPr="00FD0F15" w:rsidRDefault="003C53D6" w:rsidP="003C53D6">
      <w:pPr>
        <w:pStyle w:val="NormalWeb"/>
        <w:numPr>
          <w:ilvl w:val="0"/>
          <w:numId w:val="5"/>
        </w:numPr>
        <w:spacing w:before="0" w:beforeAutospacing="0" w:after="0" w:afterAutospacing="0"/>
        <w:textAlignment w:val="baseline"/>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Information in the Background may be in point form.  Provide facts, statistics, and references when possible. Limit the number of references to the amount of space remaining on the background page. </w:t>
      </w:r>
    </w:p>
    <w:p w14:paraId="6289B877" w14:textId="77777777" w:rsidR="003C53D6" w:rsidRPr="00FD0F15" w:rsidRDefault="003C53D6" w:rsidP="003C53D6">
      <w:pPr>
        <w:pStyle w:val="ListParagraph"/>
        <w:ind w:left="360"/>
        <w:rPr>
          <w:rFonts w:ascii="Arial" w:hAnsi="Arial" w:cs="Arial"/>
          <w:i/>
          <w:iCs/>
          <w:color w:val="7F7F7F" w:themeColor="text1" w:themeTint="80"/>
          <w:sz w:val="22"/>
          <w:szCs w:val="22"/>
        </w:rPr>
      </w:pPr>
    </w:p>
    <w:p w14:paraId="0DFED85A" w14:textId="77777777" w:rsidR="002D2E34" w:rsidRPr="00FD0F15" w:rsidRDefault="002D2E34" w:rsidP="002D2E34">
      <w:pPr>
        <w:pStyle w:val="NormalWeb"/>
        <w:spacing w:before="0" w:beforeAutospacing="0" w:after="0" w:afterAutospacing="0"/>
        <w:textAlignment w:val="baseline"/>
        <w:rPr>
          <w:rFonts w:ascii="Arial" w:hAnsi="Arial" w:cs="Arial"/>
          <w:b/>
          <w:bCs/>
          <w:i/>
          <w:iCs/>
          <w:color w:val="7F7F7F" w:themeColor="text1" w:themeTint="80"/>
          <w:sz w:val="22"/>
          <w:szCs w:val="22"/>
        </w:rPr>
      </w:pPr>
    </w:p>
    <w:p w14:paraId="244D4BE5" w14:textId="6402EF18" w:rsidR="004A0FEA" w:rsidRPr="00FD0F15" w:rsidRDefault="004A0FEA" w:rsidP="008C4596">
      <w:p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Example</w:t>
      </w:r>
      <w:r w:rsidR="00355BED" w:rsidRPr="00FD0F15">
        <w:rPr>
          <w:rFonts w:ascii="Arial" w:hAnsi="Arial" w:cs="Arial"/>
          <w:i/>
          <w:iCs/>
          <w:color w:val="7F7F7F" w:themeColor="text1" w:themeTint="80"/>
          <w:sz w:val="22"/>
          <w:szCs w:val="22"/>
        </w:rPr>
        <w:t xml:space="preserve"> Background </w:t>
      </w:r>
      <w:r w:rsidRPr="00FD0F15">
        <w:rPr>
          <w:rFonts w:ascii="Arial" w:hAnsi="Arial" w:cs="Arial"/>
          <w:i/>
          <w:iCs/>
          <w:color w:val="7F7F7F" w:themeColor="text1" w:themeTint="80"/>
          <w:sz w:val="22"/>
          <w:szCs w:val="22"/>
        </w:rPr>
        <w:t>statement:</w:t>
      </w:r>
    </w:p>
    <w:p w14:paraId="11B67F3A" w14:textId="77777777" w:rsidR="004A0FEA" w:rsidRPr="00FD0F15" w:rsidRDefault="004A0FEA" w:rsidP="008C4596">
      <w:pPr>
        <w:rPr>
          <w:rFonts w:ascii="Arial" w:hAnsi="Arial" w:cs="Arial"/>
          <w:i/>
          <w:iCs/>
          <w:color w:val="7F7F7F" w:themeColor="text1" w:themeTint="80"/>
          <w:sz w:val="22"/>
          <w:szCs w:val="22"/>
        </w:rPr>
      </w:pPr>
    </w:p>
    <w:p w14:paraId="30E5889C" w14:textId="5B77A10D" w:rsidR="002D2E34" w:rsidRPr="00FD0F15" w:rsidRDefault="002D2E34" w:rsidP="002D2E34">
      <w:pPr>
        <w:rPr>
          <w:rFonts w:ascii="Arial" w:eastAsia="Arial" w:hAnsi="Arial" w:cs="Arial"/>
          <w:color w:val="7F7F7F" w:themeColor="text1" w:themeTint="80"/>
          <w:sz w:val="22"/>
          <w:szCs w:val="22"/>
        </w:rPr>
      </w:pPr>
      <w:r w:rsidRPr="00FD0F15">
        <w:rPr>
          <w:rFonts w:ascii="Arial" w:eastAsia="Arial" w:hAnsi="Arial" w:cs="Arial"/>
          <w:color w:val="7F7F7F" w:themeColor="text1" w:themeTint="80"/>
          <w:sz w:val="22"/>
          <w:szCs w:val="22"/>
        </w:rPr>
        <w:t>Innovation and technology in the field of women’s health are one of the few areas where there has been huge advancements in the past decades, and significant changes have occurred because of the COVID pandemic. Much more needs to be done because progress in technology alone does not ensure widespread access or equal access for all women (World Health Organization, 2021).</w:t>
      </w:r>
    </w:p>
    <w:p w14:paraId="4B5591E7" w14:textId="1A1DDC8B" w:rsidR="00F20526" w:rsidRPr="0093139D" w:rsidRDefault="00F20526" w:rsidP="00F20526">
      <w:pPr>
        <w:rPr>
          <w:rFonts w:ascii="Arial" w:hAnsi="Arial" w:cs="Arial"/>
          <w:b/>
          <w:bCs/>
          <w:i/>
          <w:iCs/>
          <w:sz w:val="22"/>
          <w:szCs w:val="22"/>
        </w:rPr>
      </w:pPr>
    </w:p>
    <w:p w14:paraId="407118A6" w14:textId="44C572AC" w:rsidR="00ED18DC" w:rsidRPr="0093139D" w:rsidRDefault="0093139D">
      <w:pPr>
        <w:spacing w:after="160" w:line="259" w:lineRule="auto"/>
        <w:rPr>
          <w:rFonts w:ascii="Arial" w:eastAsia="Arial" w:hAnsi="Arial" w:cs="Arial"/>
          <w:b/>
          <w:bCs/>
          <w:sz w:val="18"/>
          <w:szCs w:val="18"/>
        </w:rPr>
      </w:pPr>
      <w:r w:rsidRPr="0093139D">
        <w:rPr>
          <w:rFonts w:ascii="Arial" w:eastAsia="Arial" w:hAnsi="Arial" w:cs="Arial"/>
          <w:b/>
          <w:bCs/>
          <w:sz w:val="18"/>
          <w:szCs w:val="18"/>
        </w:rPr>
        <w:t>NOTE: BPW Ontario is piloting putting the references used in the Background after the Club Contact information on page 2 to allow clubs submitting resolution(s) the maximum space to write the background. This is slightly different from BPW Canada’s template, and we will revisit this idea after the BPW Ontario AGM.</w:t>
      </w:r>
      <w:r w:rsidR="00ED18DC" w:rsidRPr="0093139D">
        <w:rPr>
          <w:rFonts w:ascii="Arial" w:eastAsia="Arial" w:hAnsi="Arial" w:cs="Arial"/>
          <w:b/>
          <w:bCs/>
          <w:sz w:val="18"/>
          <w:szCs w:val="18"/>
        </w:rPr>
        <w:br w:type="page"/>
      </w:r>
    </w:p>
    <w:p w14:paraId="0E8E0225" w14:textId="77777777" w:rsidR="00ED18DC" w:rsidRPr="00FD0F15" w:rsidRDefault="00ED18DC" w:rsidP="002D2E34">
      <w:pPr>
        <w:rPr>
          <w:rFonts w:ascii="Arial" w:eastAsia="Arial" w:hAnsi="Arial" w:cs="Arial"/>
          <w:color w:val="7F7F7F" w:themeColor="text1" w:themeTint="80"/>
          <w:sz w:val="18"/>
          <w:szCs w:val="18"/>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2"/>
        <w:gridCol w:w="5395"/>
      </w:tblGrid>
      <w:tr w:rsidR="00425DDB" w:rsidRPr="00FD0F15" w14:paraId="2DB1F068" w14:textId="77777777" w:rsidTr="00CF4545">
        <w:trPr>
          <w:tblHeader/>
        </w:trPr>
        <w:tc>
          <w:tcPr>
            <w:tcW w:w="5542" w:type="dxa"/>
          </w:tcPr>
          <w:p w14:paraId="3098CFAF" w14:textId="3F43226B" w:rsidR="00425DDB" w:rsidRPr="00FD0F15" w:rsidRDefault="00425DDB" w:rsidP="00C018CA">
            <w:pPr>
              <w:spacing w:line="360" w:lineRule="auto"/>
              <w:rPr>
                <w:rFonts w:ascii="Arial" w:hAnsi="Arial" w:cs="Arial"/>
                <w:b/>
                <w:bCs/>
                <w:sz w:val="22"/>
                <w:szCs w:val="22"/>
              </w:rPr>
            </w:pPr>
            <w:r w:rsidRPr="00FD0F15">
              <w:rPr>
                <w:rFonts w:ascii="Arial" w:hAnsi="Arial" w:cs="Arial"/>
                <w:b/>
                <w:bCs/>
                <w:sz w:val="22"/>
                <w:szCs w:val="22"/>
              </w:rPr>
              <w:t>BPW</w:t>
            </w:r>
            <w:r w:rsidR="000E484B">
              <w:rPr>
                <w:rFonts w:ascii="Arial" w:hAnsi="Arial" w:cs="Arial"/>
                <w:b/>
                <w:bCs/>
                <w:sz w:val="22"/>
                <w:szCs w:val="22"/>
              </w:rPr>
              <w:t xml:space="preserve"> </w:t>
            </w:r>
            <w:r w:rsidR="00B97DA1">
              <w:rPr>
                <w:rFonts w:ascii="Arial" w:hAnsi="Arial" w:cs="Arial"/>
                <w:b/>
                <w:bCs/>
                <w:sz w:val="22"/>
                <w:szCs w:val="22"/>
              </w:rPr>
              <w:t>Ontario</w:t>
            </w:r>
            <w:r w:rsidRPr="00FD0F15">
              <w:rPr>
                <w:rFonts w:ascii="Arial" w:hAnsi="Arial" w:cs="Arial"/>
                <w:b/>
                <w:bCs/>
                <w:sz w:val="22"/>
                <w:szCs w:val="22"/>
              </w:rPr>
              <w:t xml:space="preserve"> YEAR Resolution Name</w:t>
            </w:r>
          </w:p>
        </w:tc>
        <w:tc>
          <w:tcPr>
            <w:tcW w:w="5395" w:type="dxa"/>
          </w:tcPr>
          <w:p w14:paraId="71643E2B" w14:textId="7D771ADF" w:rsidR="00425DDB" w:rsidRPr="00FD0F15" w:rsidRDefault="00425DDB" w:rsidP="00C018CA">
            <w:pPr>
              <w:spacing w:line="360" w:lineRule="auto"/>
              <w:jc w:val="right"/>
              <w:rPr>
                <w:rFonts w:ascii="Arial" w:hAnsi="Arial" w:cs="Arial"/>
                <w:b/>
                <w:bCs/>
                <w:sz w:val="22"/>
                <w:szCs w:val="22"/>
              </w:rPr>
            </w:pPr>
            <w:r w:rsidRPr="00FD0F15">
              <w:rPr>
                <w:rFonts w:ascii="Arial" w:hAnsi="Arial" w:cs="Arial"/>
                <w:b/>
                <w:bCs/>
                <w:sz w:val="22"/>
                <w:szCs w:val="22"/>
              </w:rPr>
              <w:t xml:space="preserve">BPW </w:t>
            </w:r>
            <w:r w:rsidRPr="00FD0F15">
              <w:rPr>
                <w:rFonts w:ascii="Arial" w:hAnsi="Arial" w:cs="Arial"/>
                <w:b/>
                <w:bCs/>
                <w:sz w:val="22"/>
                <w:szCs w:val="22"/>
                <w:highlight w:val="yellow"/>
              </w:rPr>
              <w:t>Club Name</w:t>
            </w:r>
          </w:p>
        </w:tc>
      </w:tr>
    </w:tbl>
    <w:p w14:paraId="6AD0FB7C" w14:textId="4FE0459F" w:rsidR="008B0A99" w:rsidRPr="00FD0F15" w:rsidRDefault="008B0A99">
      <w:pPr>
        <w:spacing w:after="160" w:line="259" w:lineRule="auto"/>
        <w:rPr>
          <w:rFonts w:ascii="Arial" w:hAnsi="Arial" w:cs="Arial"/>
          <w:color w:val="7F7F7F" w:themeColor="text1" w:themeTint="80"/>
          <w:sz w:val="22"/>
          <w:szCs w:val="22"/>
        </w:rPr>
      </w:pPr>
      <w:r w:rsidRPr="00FD0F15">
        <w:rPr>
          <w:rFonts w:ascii="Arial" w:hAnsi="Arial" w:cs="Arial"/>
          <w:color w:val="7F7F7F" w:themeColor="text1" w:themeTint="80"/>
          <w:sz w:val="22"/>
          <w:szCs w:val="22"/>
        </w:rPr>
        <w:t>Page 2 Information</w:t>
      </w:r>
    </w:p>
    <w:p w14:paraId="3FB6C98C" w14:textId="30CCC2ED" w:rsidR="008B0A99" w:rsidRPr="00FD0F15" w:rsidRDefault="008B0A99" w:rsidP="008B0A99">
      <w:pPr>
        <w:jc w:val="both"/>
        <w:rPr>
          <w:rFonts w:ascii="Arial" w:hAnsi="Arial" w:cs="Arial"/>
          <w:sz w:val="22"/>
          <w:szCs w:val="22"/>
          <w:lang w:val="en-CA" w:eastAsia="en-CA"/>
        </w:rPr>
      </w:pPr>
      <w:r w:rsidRPr="00FD0F15">
        <w:rPr>
          <w:rFonts w:ascii="Arial" w:hAnsi="Arial" w:cs="Arial"/>
          <w:b/>
          <w:bCs/>
          <w:color w:val="000000"/>
          <w:sz w:val="22"/>
          <w:szCs w:val="22"/>
          <w:lang w:val="en-CA" w:eastAsia="en-CA"/>
        </w:rPr>
        <w:t>WHEREAS</w:t>
      </w:r>
      <w:r w:rsidRPr="00FD0F15">
        <w:rPr>
          <w:rFonts w:ascii="Arial" w:hAnsi="Arial" w:cs="Arial"/>
          <w:color w:val="000000"/>
          <w:sz w:val="22"/>
          <w:szCs w:val="22"/>
          <w:lang w:val="en-CA" w:eastAsia="en-CA"/>
        </w:rPr>
        <w:t xml:space="preserve"> </w:t>
      </w:r>
      <w:r w:rsidR="00425DDB" w:rsidRPr="00FD0F15">
        <w:rPr>
          <w:rFonts w:ascii="Arial" w:hAnsi="Arial" w:cs="Arial"/>
          <w:color w:val="000000"/>
          <w:sz w:val="22"/>
          <w:szCs w:val="22"/>
          <w:lang w:eastAsia="en-CA"/>
        </w:rPr>
        <w:t>state rationale/argument for a proposed policy, advocacy position, or action</w:t>
      </w:r>
      <w:r w:rsidRPr="00FD0F15">
        <w:rPr>
          <w:rFonts w:ascii="Arial" w:hAnsi="Arial" w:cs="Arial"/>
          <w:color w:val="000000"/>
          <w:sz w:val="22"/>
          <w:szCs w:val="22"/>
          <w:lang w:val="en-CA" w:eastAsia="en-CA"/>
        </w:rPr>
        <w:t>;</w:t>
      </w:r>
    </w:p>
    <w:p w14:paraId="625EE409" w14:textId="77777777" w:rsidR="008B0A99" w:rsidRPr="00FD0F15" w:rsidRDefault="008B0A99" w:rsidP="008B0A99">
      <w:pPr>
        <w:rPr>
          <w:rFonts w:ascii="Arial" w:hAnsi="Arial" w:cs="Arial"/>
          <w:sz w:val="22"/>
          <w:szCs w:val="22"/>
          <w:lang w:val="en-CA" w:eastAsia="en-CA"/>
        </w:rPr>
      </w:pPr>
    </w:p>
    <w:p w14:paraId="6D5F27DA" w14:textId="500A9FA5" w:rsidR="008B0A99" w:rsidRPr="00FD0F15" w:rsidRDefault="008B0A99" w:rsidP="008B0A99">
      <w:pPr>
        <w:jc w:val="both"/>
        <w:rPr>
          <w:rFonts w:ascii="Arial" w:hAnsi="Arial" w:cs="Arial"/>
          <w:sz w:val="22"/>
          <w:szCs w:val="22"/>
          <w:lang w:val="en-CA" w:eastAsia="en-CA"/>
        </w:rPr>
      </w:pPr>
      <w:r w:rsidRPr="00FD0F15">
        <w:rPr>
          <w:rFonts w:ascii="Arial" w:hAnsi="Arial" w:cs="Arial"/>
          <w:b/>
          <w:bCs/>
          <w:color w:val="000000"/>
          <w:sz w:val="22"/>
          <w:szCs w:val="22"/>
          <w:lang w:val="en-CA" w:eastAsia="en-CA"/>
        </w:rPr>
        <w:t>AND WHEREAS</w:t>
      </w:r>
      <w:r w:rsidR="00425DDB" w:rsidRPr="00FD0F15">
        <w:rPr>
          <w:rFonts w:ascii="Arial" w:hAnsi="Arial" w:cs="Arial"/>
          <w:color w:val="000000"/>
          <w:sz w:val="22"/>
          <w:szCs w:val="22"/>
          <w:lang w:val="en-CA" w:eastAsia="en-CA"/>
        </w:rPr>
        <w:t xml:space="preserve"> </w:t>
      </w:r>
      <w:r w:rsidR="00425DDB" w:rsidRPr="00FD0F15">
        <w:rPr>
          <w:rFonts w:ascii="Arial" w:hAnsi="Arial" w:cs="Arial"/>
          <w:color w:val="000000"/>
          <w:sz w:val="22"/>
          <w:szCs w:val="22"/>
          <w:lang w:eastAsia="en-CA"/>
        </w:rPr>
        <w:t>state rationale/argument for a proposed policy, advocacy position, or action</w:t>
      </w:r>
      <w:r w:rsidR="000B7C8F">
        <w:rPr>
          <w:rFonts w:ascii="Arial" w:hAnsi="Arial" w:cs="Arial"/>
          <w:color w:val="000000"/>
          <w:sz w:val="22"/>
          <w:szCs w:val="22"/>
          <w:lang w:eastAsia="en-CA"/>
        </w:rPr>
        <w:t>.</w:t>
      </w:r>
    </w:p>
    <w:p w14:paraId="7688B653" w14:textId="77777777" w:rsidR="008B0A99" w:rsidRPr="00FD0F15" w:rsidRDefault="008B0A99" w:rsidP="008B0A99">
      <w:pPr>
        <w:rPr>
          <w:rFonts w:ascii="Arial" w:hAnsi="Arial" w:cs="Arial"/>
          <w:sz w:val="22"/>
          <w:szCs w:val="22"/>
          <w:lang w:val="en-CA" w:eastAsia="en-CA"/>
        </w:rPr>
      </w:pPr>
    </w:p>
    <w:p w14:paraId="68E6E2D1" w14:textId="79F4DB31" w:rsidR="00826BEF" w:rsidRPr="00FD0F15" w:rsidRDefault="00141907" w:rsidP="00826BEF">
      <w:p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Tips:</w:t>
      </w:r>
    </w:p>
    <w:p w14:paraId="34D3DA84" w14:textId="77777777" w:rsidR="000B7C8F" w:rsidRDefault="000B7C8F" w:rsidP="000B7C8F">
      <w:pPr>
        <w:pStyle w:val="ListParagraph"/>
        <w:numPr>
          <w:ilvl w:val="0"/>
          <w:numId w:val="6"/>
        </w:numPr>
        <w:rPr>
          <w:rFonts w:ascii="Arial" w:hAnsi="Arial" w:cs="Arial"/>
          <w:i/>
          <w:iCs/>
          <w:color w:val="7F7F7F" w:themeColor="text1" w:themeTint="80"/>
          <w:sz w:val="22"/>
          <w:szCs w:val="22"/>
        </w:rPr>
      </w:pPr>
      <w:r>
        <w:rPr>
          <w:rFonts w:ascii="Arial" w:hAnsi="Arial" w:cs="Arial"/>
          <w:i/>
          <w:iCs/>
          <w:color w:val="7F7F7F" w:themeColor="text1" w:themeTint="80"/>
          <w:sz w:val="22"/>
          <w:szCs w:val="22"/>
        </w:rPr>
        <w:t>WHEREAS Clauses develop the argument or rationale for the Therefore Be it Resolved clauses</w:t>
      </w:r>
    </w:p>
    <w:p w14:paraId="3E72D451" w14:textId="08AB23D2" w:rsidR="000B7C8F" w:rsidRDefault="000B7C8F" w:rsidP="000B7C8F">
      <w:pPr>
        <w:pStyle w:val="ListParagraph"/>
        <w:numPr>
          <w:ilvl w:val="0"/>
          <w:numId w:val="6"/>
        </w:numPr>
        <w:rPr>
          <w:rFonts w:ascii="Arial" w:hAnsi="Arial" w:cs="Arial"/>
          <w:i/>
          <w:iCs/>
          <w:color w:val="7F7F7F" w:themeColor="text1" w:themeTint="80"/>
          <w:sz w:val="22"/>
          <w:szCs w:val="22"/>
        </w:rPr>
      </w:pPr>
      <w:r>
        <w:rPr>
          <w:rFonts w:ascii="Arial" w:hAnsi="Arial" w:cs="Arial"/>
          <w:i/>
          <w:iCs/>
          <w:color w:val="7F7F7F" w:themeColor="text1" w:themeTint="80"/>
          <w:sz w:val="22"/>
          <w:szCs w:val="22"/>
        </w:rPr>
        <w:t>Begin by introducing the facts of the topic, timeliness or urgency of the problem, and the effect of the issue</w:t>
      </w:r>
    </w:p>
    <w:p w14:paraId="56480383" w14:textId="24C10FDC" w:rsidR="000B7C8F" w:rsidRDefault="000B7C8F" w:rsidP="000B7C8F">
      <w:pPr>
        <w:pStyle w:val="ListParagraph"/>
        <w:numPr>
          <w:ilvl w:val="0"/>
          <w:numId w:val="6"/>
        </w:numPr>
        <w:rPr>
          <w:rFonts w:ascii="Arial" w:hAnsi="Arial" w:cs="Arial"/>
          <w:i/>
          <w:iCs/>
          <w:color w:val="7F7F7F" w:themeColor="text1" w:themeTint="80"/>
          <w:sz w:val="22"/>
          <w:szCs w:val="22"/>
        </w:rPr>
      </w:pPr>
      <w:r>
        <w:rPr>
          <w:rFonts w:ascii="Arial" w:hAnsi="Arial" w:cs="Arial"/>
          <w:i/>
          <w:iCs/>
          <w:color w:val="7F7F7F" w:themeColor="text1" w:themeTint="80"/>
          <w:sz w:val="22"/>
          <w:szCs w:val="22"/>
        </w:rPr>
        <w:t xml:space="preserve">Include national or international commitments that </w:t>
      </w:r>
      <w:r w:rsidR="00B97DA1">
        <w:rPr>
          <w:rFonts w:ascii="Arial" w:hAnsi="Arial" w:cs="Arial"/>
          <w:i/>
          <w:iCs/>
          <w:color w:val="7F7F7F" w:themeColor="text1" w:themeTint="80"/>
          <w:sz w:val="22"/>
          <w:szCs w:val="22"/>
        </w:rPr>
        <w:t>Ontario</w:t>
      </w:r>
      <w:r>
        <w:rPr>
          <w:rFonts w:ascii="Arial" w:hAnsi="Arial" w:cs="Arial"/>
          <w:i/>
          <w:iCs/>
          <w:color w:val="7F7F7F" w:themeColor="text1" w:themeTint="80"/>
          <w:sz w:val="22"/>
          <w:szCs w:val="22"/>
        </w:rPr>
        <w:t xml:space="preserve"> has agreed to e.g.., UN CSW Agreed Conclusions</w:t>
      </w:r>
    </w:p>
    <w:p w14:paraId="58642C0F" w14:textId="77777777" w:rsidR="000B7C8F" w:rsidRPr="00FD0F15" w:rsidRDefault="000B7C8F" w:rsidP="000B7C8F">
      <w:pPr>
        <w:pStyle w:val="ListParagraph"/>
        <w:numPr>
          <w:ilvl w:val="0"/>
          <w:numId w:val="6"/>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Ensure WHEREAS is in capital letters.</w:t>
      </w:r>
    </w:p>
    <w:p w14:paraId="15FB2912" w14:textId="77777777" w:rsidR="000B7C8F" w:rsidRDefault="000B7C8F" w:rsidP="000B7C8F">
      <w:pPr>
        <w:pStyle w:val="ListParagraph"/>
        <w:numPr>
          <w:ilvl w:val="0"/>
          <w:numId w:val="6"/>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End each paragraph with a semi-colon and when all the WHEREAS are done, complete with a period.</w:t>
      </w:r>
    </w:p>
    <w:p w14:paraId="778C31EC" w14:textId="77777777" w:rsidR="000B7C8F" w:rsidRDefault="000B7C8F" w:rsidP="000B7C8F">
      <w:pPr>
        <w:pStyle w:val="ListParagraph"/>
        <w:ind w:left="360"/>
        <w:rPr>
          <w:rFonts w:ascii="Arial" w:hAnsi="Arial" w:cs="Arial"/>
          <w:i/>
          <w:iCs/>
          <w:color w:val="7F7F7F" w:themeColor="text1" w:themeTint="80"/>
          <w:sz w:val="22"/>
          <w:szCs w:val="22"/>
        </w:rPr>
      </w:pPr>
    </w:p>
    <w:p w14:paraId="0E1AE48F" w14:textId="3FC9E774" w:rsidR="008C4596" w:rsidRPr="00FD0F15" w:rsidRDefault="008B0A99" w:rsidP="008B0A99">
      <w:pPr>
        <w:rPr>
          <w:rFonts w:ascii="Arial" w:hAnsi="Arial" w:cs="Arial"/>
          <w:color w:val="7F7F7F" w:themeColor="text1" w:themeTint="80"/>
          <w:sz w:val="22"/>
          <w:szCs w:val="22"/>
          <w:lang w:val="en-CA" w:eastAsia="en-CA"/>
        </w:rPr>
      </w:pPr>
      <w:proofErr w:type="gramStart"/>
      <w:r w:rsidRPr="00FD0F15">
        <w:rPr>
          <w:rFonts w:ascii="Arial" w:hAnsi="Arial" w:cs="Arial"/>
          <w:b/>
          <w:bCs/>
          <w:color w:val="000000"/>
          <w:sz w:val="22"/>
          <w:szCs w:val="22"/>
          <w:lang w:val="en-CA" w:eastAsia="en-CA"/>
        </w:rPr>
        <w:t>THEREFORE</w:t>
      </w:r>
      <w:proofErr w:type="gramEnd"/>
      <w:r w:rsidRPr="00FD0F15">
        <w:rPr>
          <w:rFonts w:ascii="Arial" w:hAnsi="Arial" w:cs="Arial"/>
          <w:b/>
          <w:bCs/>
          <w:color w:val="000000"/>
          <w:sz w:val="22"/>
          <w:szCs w:val="22"/>
          <w:lang w:val="en-CA" w:eastAsia="en-CA"/>
        </w:rPr>
        <w:t xml:space="preserve"> BE IT RESOLVED </w:t>
      </w:r>
      <w:r w:rsidRPr="00FD0F15">
        <w:rPr>
          <w:rFonts w:ascii="Arial" w:hAnsi="Arial" w:cs="Arial"/>
          <w:color w:val="000000"/>
          <w:sz w:val="22"/>
          <w:szCs w:val="22"/>
          <w:lang w:val="en-CA" w:eastAsia="en-CA"/>
        </w:rPr>
        <w:t xml:space="preserve">that the Business and Professional Women </w:t>
      </w:r>
      <w:r w:rsidR="00B97DA1">
        <w:rPr>
          <w:rFonts w:ascii="Arial" w:hAnsi="Arial" w:cs="Arial"/>
          <w:color w:val="000000"/>
          <w:sz w:val="22"/>
          <w:szCs w:val="22"/>
          <w:lang w:val="en-CA" w:eastAsia="en-CA"/>
        </w:rPr>
        <w:t xml:space="preserve">of Ontario </w:t>
      </w:r>
      <w:r w:rsidRPr="00FD0F15">
        <w:rPr>
          <w:rFonts w:ascii="Arial" w:hAnsi="Arial" w:cs="Arial"/>
          <w:color w:val="000000"/>
          <w:sz w:val="22"/>
          <w:szCs w:val="22"/>
          <w:lang w:val="en-CA" w:eastAsia="en-CA"/>
        </w:rPr>
        <w:t xml:space="preserve">(BPW </w:t>
      </w:r>
      <w:r w:rsidR="00B97DA1">
        <w:rPr>
          <w:rFonts w:ascii="Arial" w:hAnsi="Arial" w:cs="Arial"/>
          <w:color w:val="000000"/>
          <w:sz w:val="22"/>
          <w:szCs w:val="22"/>
          <w:lang w:val="en-CA" w:eastAsia="en-CA"/>
        </w:rPr>
        <w:t>Ontario</w:t>
      </w:r>
      <w:r w:rsidRPr="00FD0F15">
        <w:rPr>
          <w:rFonts w:ascii="Arial" w:hAnsi="Arial" w:cs="Arial"/>
          <w:color w:val="000000"/>
          <w:sz w:val="22"/>
          <w:szCs w:val="22"/>
          <w:lang w:val="en-CA" w:eastAsia="en-CA"/>
        </w:rPr>
        <w:t xml:space="preserve">) urges the Government of </w:t>
      </w:r>
      <w:r w:rsidR="00B97DA1">
        <w:rPr>
          <w:rFonts w:ascii="Arial" w:hAnsi="Arial" w:cs="Arial"/>
          <w:color w:val="000000"/>
          <w:sz w:val="22"/>
          <w:szCs w:val="22"/>
          <w:lang w:val="en-CA" w:eastAsia="en-CA"/>
        </w:rPr>
        <w:t>Ontario</w:t>
      </w:r>
      <w:r w:rsidRPr="00FD0F15">
        <w:rPr>
          <w:rFonts w:ascii="Arial" w:hAnsi="Arial" w:cs="Arial"/>
          <w:color w:val="000000"/>
          <w:sz w:val="22"/>
          <w:szCs w:val="22"/>
          <w:lang w:val="en-CA" w:eastAsia="en-CA"/>
        </w:rPr>
        <w:t>, and relevant ministries to</w:t>
      </w:r>
      <w:r w:rsidR="00826BEF" w:rsidRPr="00FD0F15">
        <w:rPr>
          <w:rFonts w:ascii="Arial" w:hAnsi="Arial" w:cs="Arial"/>
          <w:color w:val="000000"/>
          <w:sz w:val="22"/>
          <w:szCs w:val="22"/>
          <w:lang w:val="en-CA" w:eastAsia="en-CA"/>
        </w:rPr>
        <w:t xml:space="preserve"> </w:t>
      </w:r>
      <w:r w:rsidR="00826BEF" w:rsidRPr="00FD0F15">
        <w:rPr>
          <w:rFonts w:ascii="Arial" w:hAnsi="Arial" w:cs="Arial"/>
          <w:color w:val="7F7F7F" w:themeColor="text1" w:themeTint="80"/>
          <w:sz w:val="22"/>
          <w:szCs w:val="22"/>
        </w:rPr>
        <w:t xml:space="preserve">&lt;&lt;&lt; </w:t>
      </w:r>
      <w:r w:rsidR="000B7C8F">
        <w:rPr>
          <w:rFonts w:ascii="Arial" w:hAnsi="Arial" w:cs="Arial"/>
          <w:color w:val="7F7F7F" w:themeColor="text1" w:themeTint="80"/>
          <w:sz w:val="22"/>
          <w:szCs w:val="22"/>
        </w:rPr>
        <w:t>State the action you want the government to take, followed by the relevant ministries.</w:t>
      </w:r>
      <w:r w:rsidR="00826BEF" w:rsidRPr="00FD0F15">
        <w:rPr>
          <w:rFonts w:ascii="Arial" w:hAnsi="Arial" w:cs="Arial"/>
          <w:color w:val="7F7F7F" w:themeColor="text1" w:themeTint="80"/>
          <w:sz w:val="22"/>
          <w:szCs w:val="22"/>
        </w:rPr>
        <w:t>&gt;&gt;&gt;</w:t>
      </w:r>
    </w:p>
    <w:p w14:paraId="51D815C7" w14:textId="69C857B2" w:rsidR="00826BEF" w:rsidRPr="00FD0F15" w:rsidRDefault="00826BEF" w:rsidP="008B0A99">
      <w:pPr>
        <w:rPr>
          <w:rFonts w:ascii="Arial" w:hAnsi="Arial" w:cs="Arial"/>
          <w:color w:val="000000"/>
          <w:sz w:val="22"/>
          <w:szCs w:val="22"/>
          <w:lang w:val="en-CA" w:eastAsia="en-CA"/>
        </w:rPr>
      </w:pPr>
    </w:p>
    <w:p w14:paraId="45D930CA" w14:textId="42EAF2C9" w:rsidR="00826BEF" w:rsidRPr="00FD0F15" w:rsidRDefault="00826BEF" w:rsidP="008B0A99">
      <w:pPr>
        <w:rPr>
          <w:rFonts w:ascii="Arial" w:hAnsi="Arial" w:cs="Arial"/>
          <w:i/>
          <w:iCs/>
          <w:color w:val="7F7F7F" w:themeColor="text1" w:themeTint="80"/>
          <w:sz w:val="22"/>
          <w:szCs w:val="22"/>
          <w:lang w:val="en-CA" w:eastAsia="en-CA"/>
        </w:rPr>
      </w:pPr>
      <w:r w:rsidRPr="00FD0F15">
        <w:rPr>
          <w:rFonts w:ascii="Arial" w:hAnsi="Arial" w:cs="Arial"/>
          <w:i/>
          <w:iCs/>
          <w:color w:val="7F7F7F" w:themeColor="text1" w:themeTint="80"/>
          <w:sz w:val="22"/>
          <w:szCs w:val="22"/>
          <w:lang w:val="en-CA" w:eastAsia="en-CA"/>
        </w:rPr>
        <w:t>Formatting</w:t>
      </w:r>
      <w:r w:rsidR="00141907" w:rsidRPr="00FD0F15">
        <w:rPr>
          <w:rFonts w:ascii="Arial" w:hAnsi="Arial" w:cs="Arial"/>
          <w:i/>
          <w:iCs/>
          <w:color w:val="7F7F7F" w:themeColor="text1" w:themeTint="80"/>
          <w:sz w:val="22"/>
          <w:szCs w:val="22"/>
          <w:lang w:val="en-CA" w:eastAsia="en-CA"/>
        </w:rPr>
        <w:t xml:space="preserve"> Tips:</w:t>
      </w:r>
    </w:p>
    <w:p w14:paraId="1FBA947C" w14:textId="77777777" w:rsidR="00826BEF" w:rsidRPr="00FD0F15" w:rsidRDefault="00826BEF" w:rsidP="00826BEF">
      <w:pPr>
        <w:pStyle w:val="ListParagraph"/>
        <w:numPr>
          <w:ilvl w:val="0"/>
          <w:numId w:val="6"/>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Ensure THEREFORE BE IT RESOLVED is in capital letters.</w:t>
      </w:r>
    </w:p>
    <w:p w14:paraId="43AFBEC7" w14:textId="77777777" w:rsidR="0020278D" w:rsidRPr="00FD0F15" w:rsidRDefault="00826BEF" w:rsidP="00826BEF">
      <w:pPr>
        <w:pStyle w:val="ListParagraph"/>
        <w:numPr>
          <w:ilvl w:val="0"/>
          <w:numId w:val="6"/>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End each paragraph with a semi-colon and when all the WHEREAS are done, complete with a period.</w:t>
      </w:r>
      <w:r w:rsidR="003615BC" w:rsidRPr="00FD0F15">
        <w:rPr>
          <w:rFonts w:ascii="Arial" w:hAnsi="Arial" w:cs="Arial"/>
          <w:i/>
          <w:iCs/>
          <w:color w:val="7F7F7F" w:themeColor="text1" w:themeTint="80"/>
          <w:sz w:val="22"/>
          <w:szCs w:val="22"/>
        </w:rPr>
        <w:t xml:space="preserve"> </w:t>
      </w:r>
    </w:p>
    <w:p w14:paraId="416843DA" w14:textId="77777777" w:rsidR="0020278D" w:rsidRPr="00FD0F15" w:rsidRDefault="0020278D" w:rsidP="0020278D">
      <w:pPr>
        <w:pStyle w:val="ListParagraph"/>
        <w:ind w:left="360"/>
        <w:rPr>
          <w:rFonts w:ascii="Arial" w:hAnsi="Arial" w:cs="Arial"/>
          <w:i/>
          <w:iCs/>
          <w:color w:val="7F7F7F" w:themeColor="text1" w:themeTint="80"/>
          <w:sz w:val="22"/>
          <w:szCs w:val="22"/>
        </w:rPr>
      </w:pPr>
    </w:p>
    <w:p w14:paraId="787153F5" w14:textId="16E55CE9" w:rsidR="00FB33EB" w:rsidRPr="00FD0F15" w:rsidRDefault="00DB7A49" w:rsidP="0020278D">
      <w:pPr>
        <w:pStyle w:val="ListParagraph"/>
        <w:ind w:left="0"/>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Example</w:t>
      </w:r>
      <w:r w:rsidR="00141907" w:rsidRPr="00FD0F15">
        <w:rPr>
          <w:rFonts w:ascii="Arial" w:hAnsi="Arial" w:cs="Arial"/>
          <w:i/>
          <w:iCs/>
          <w:color w:val="7F7F7F" w:themeColor="text1" w:themeTint="80"/>
          <w:sz w:val="22"/>
          <w:szCs w:val="22"/>
        </w:rPr>
        <w:t xml:space="preserve"> Statement:</w:t>
      </w:r>
    </w:p>
    <w:p w14:paraId="58669DD2" w14:textId="77777777" w:rsidR="002D2E34" w:rsidRPr="00FD0F15" w:rsidRDefault="002D2E34" w:rsidP="00FB33EB">
      <w:pPr>
        <w:pStyle w:val="ListParagraph"/>
        <w:ind w:left="360"/>
        <w:rPr>
          <w:rFonts w:ascii="Arial" w:hAnsi="Arial" w:cs="Arial"/>
          <w:i/>
          <w:iCs/>
          <w:color w:val="7F7F7F" w:themeColor="text1" w:themeTint="80"/>
          <w:sz w:val="22"/>
          <w:szCs w:val="22"/>
        </w:rPr>
      </w:pPr>
    </w:p>
    <w:p w14:paraId="53DF2F4A" w14:textId="3FC118D2" w:rsidR="00826BEF" w:rsidRPr="00FD0F15" w:rsidRDefault="002D2E34" w:rsidP="002D2E34">
      <w:pPr>
        <w:pStyle w:val="NormalWeb"/>
        <w:spacing w:before="0" w:beforeAutospacing="0" w:after="0" w:afterAutospacing="0"/>
        <w:textAlignment w:val="baseline"/>
        <w:rPr>
          <w:rFonts w:ascii="Arial" w:hAnsi="Arial" w:cs="Arial"/>
          <w:i/>
          <w:iCs/>
          <w:color w:val="7F7F7F" w:themeColor="text1" w:themeTint="80"/>
          <w:sz w:val="22"/>
          <w:szCs w:val="22"/>
        </w:rPr>
      </w:pPr>
      <w:proofErr w:type="gramStart"/>
      <w:r w:rsidRPr="00FD0F15">
        <w:rPr>
          <w:rFonts w:ascii="Arial" w:hAnsi="Arial" w:cs="Arial"/>
          <w:b/>
          <w:bCs/>
          <w:i/>
          <w:iCs/>
          <w:color w:val="7F7F7F" w:themeColor="text1" w:themeTint="80"/>
          <w:sz w:val="22"/>
          <w:szCs w:val="22"/>
        </w:rPr>
        <w:t>THEREFORE</w:t>
      </w:r>
      <w:proofErr w:type="gramEnd"/>
      <w:r w:rsidRPr="00FD0F15">
        <w:rPr>
          <w:rFonts w:ascii="Arial" w:hAnsi="Arial" w:cs="Arial"/>
          <w:b/>
          <w:bCs/>
          <w:i/>
          <w:iCs/>
          <w:color w:val="7F7F7F" w:themeColor="text1" w:themeTint="80"/>
          <w:sz w:val="22"/>
          <w:szCs w:val="22"/>
        </w:rPr>
        <w:t xml:space="preserve"> BE IT RESOLVED </w:t>
      </w:r>
      <w:r w:rsidRPr="00FD0F15">
        <w:rPr>
          <w:rFonts w:ascii="Arial" w:hAnsi="Arial" w:cs="Arial"/>
          <w:i/>
          <w:iCs/>
          <w:color w:val="7F7F7F" w:themeColor="text1" w:themeTint="80"/>
          <w:sz w:val="22"/>
          <w:szCs w:val="22"/>
        </w:rPr>
        <w:t>that and</w:t>
      </w:r>
      <w:r w:rsidR="00DB7A49" w:rsidRPr="00FD0F15">
        <w:rPr>
          <w:rFonts w:ascii="Arial" w:hAnsi="Arial" w:cs="Arial"/>
          <w:i/>
          <w:iCs/>
          <w:color w:val="7F7F7F" w:themeColor="text1" w:themeTint="80"/>
          <w:sz w:val="22"/>
          <w:szCs w:val="22"/>
        </w:rPr>
        <w:t xml:space="preserve"> </w:t>
      </w:r>
    </w:p>
    <w:p w14:paraId="049DB7E8" w14:textId="77777777" w:rsidR="004A7282" w:rsidRPr="00FD0F15" w:rsidRDefault="004A7282" w:rsidP="004A7282">
      <w:pPr>
        <w:pStyle w:val="NormalWeb"/>
        <w:spacing w:before="0" w:beforeAutospacing="0" w:after="0" w:afterAutospacing="0"/>
        <w:textAlignment w:val="baseline"/>
        <w:rPr>
          <w:rFonts w:ascii="Arial" w:hAnsi="Arial" w:cs="Arial"/>
          <w:i/>
          <w:iCs/>
          <w:color w:val="7F7F7F" w:themeColor="text1" w:themeTint="80"/>
          <w:sz w:val="22"/>
          <w:szCs w:val="22"/>
        </w:rPr>
      </w:pPr>
    </w:p>
    <w:p w14:paraId="1DC8A7C2" w14:textId="6860F0CB" w:rsidR="004A7282" w:rsidRPr="00FD0F15" w:rsidRDefault="004A7282" w:rsidP="004A7282">
      <w:pPr>
        <w:pStyle w:val="NormalWeb"/>
        <w:spacing w:before="0" w:beforeAutospacing="0" w:after="0" w:afterAutospacing="0"/>
        <w:textAlignment w:val="baseline"/>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FU</w:t>
      </w:r>
      <w:r w:rsidR="000B7C8F">
        <w:rPr>
          <w:rFonts w:ascii="Arial" w:hAnsi="Arial" w:cs="Arial"/>
          <w:i/>
          <w:iCs/>
          <w:color w:val="7F7F7F" w:themeColor="text1" w:themeTint="80"/>
          <w:sz w:val="22"/>
          <w:szCs w:val="22"/>
        </w:rPr>
        <w:t>R</w:t>
      </w:r>
      <w:r w:rsidRPr="00FD0F15">
        <w:rPr>
          <w:rFonts w:ascii="Arial" w:hAnsi="Arial" w:cs="Arial"/>
          <w:i/>
          <w:iCs/>
          <w:color w:val="7F7F7F" w:themeColor="text1" w:themeTint="80"/>
          <w:sz w:val="22"/>
          <w:szCs w:val="22"/>
        </w:rPr>
        <w:t xml:space="preserve">THER BE IT RESOLVED </w:t>
      </w:r>
      <w:r w:rsidR="000B7C8F">
        <w:rPr>
          <w:rFonts w:ascii="Arial" w:hAnsi="Arial" w:cs="Arial"/>
          <w:i/>
          <w:iCs/>
          <w:color w:val="7F7F7F" w:themeColor="text1" w:themeTint="80"/>
          <w:sz w:val="22"/>
          <w:szCs w:val="22"/>
        </w:rPr>
        <w:t>…</w:t>
      </w:r>
    </w:p>
    <w:p w14:paraId="15909CD4" w14:textId="77777777" w:rsidR="00141907" w:rsidRDefault="00141907" w:rsidP="008B0A99">
      <w:pPr>
        <w:rPr>
          <w:rFonts w:ascii="Arial" w:hAnsi="Arial" w:cs="Arial"/>
          <w:i/>
          <w:iCs/>
          <w:color w:val="7F7F7F" w:themeColor="text1" w:themeTint="80"/>
          <w:sz w:val="22"/>
          <w:szCs w:val="22"/>
        </w:rPr>
      </w:pPr>
    </w:p>
    <w:p w14:paraId="6054EE4C" w14:textId="77777777" w:rsidR="000B7C8F" w:rsidRDefault="000B7C8F" w:rsidP="000B7C8F">
      <w:p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TIP</w:t>
      </w:r>
      <w:r>
        <w:rPr>
          <w:rFonts w:ascii="Arial" w:hAnsi="Arial" w:cs="Arial"/>
          <w:i/>
          <w:iCs/>
          <w:color w:val="7F7F7F" w:themeColor="text1" w:themeTint="80"/>
          <w:sz w:val="22"/>
          <w:szCs w:val="22"/>
        </w:rPr>
        <w:t>S</w:t>
      </w:r>
      <w:r w:rsidRPr="00FD0F15">
        <w:rPr>
          <w:rFonts w:ascii="Arial" w:hAnsi="Arial" w:cs="Arial"/>
          <w:i/>
          <w:iCs/>
          <w:color w:val="7F7F7F" w:themeColor="text1" w:themeTint="80"/>
          <w:sz w:val="22"/>
          <w:szCs w:val="22"/>
        </w:rPr>
        <w:t xml:space="preserve">: </w:t>
      </w:r>
    </w:p>
    <w:p w14:paraId="50C0C507" w14:textId="60769650" w:rsidR="000B7C8F" w:rsidRDefault="000B7C8F" w:rsidP="000B7C8F">
      <w:pPr>
        <w:pStyle w:val="ListParagraph"/>
        <w:numPr>
          <w:ilvl w:val="0"/>
          <w:numId w:val="61"/>
        </w:numPr>
        <w:rPr>
          <w:rFonts w:ascii="Arial" w:hAnsi="Arial" w:cs="Arial"/>
          <w:i/>
          <w:iCs/>
          <w:color w:val="7F7F7F" w:themeColor="text1" w:themeTint="80"/>
          <w:sz w:val="22"/>
          <w:szCs w:val="22"/>
        </w:rPr>
      </w:pPr>
      <w:r w:rsidRPr="00535A14">
        <w:rPr>
          <w:rFonts w:ascii="Arial" w:hAnsi="Arial" w:cs="Arial"/>
          <w:i/>
          <w:iCs/>
          <w:color w:val="7F7F7F" w:themeColor="text1" w:themeTint="80"/>
          <w:sz w:val="22"/>
          <w:szCs w:val="22"/>
        </w:rPr>
        <w:t>TBIR and FBIR statements describe the proposed policy, advocacy position or action</w:t>
      </w:r>
      <w:r w:rsidR="0093139D">
        <w:rPr>
          <w:rFonts w:ascii="Arial" w:hAnsi="Arial" w:cs="Arial"/>
          <w:i/>
          <w:iCs/>
          <w:color w:val="7F7F7F" w:themeColor="text1" w:themeTint="80"/>
          <w:sz w:val="22"/>
          <w:szCs w:val="22"/>
        </w:rPr>
        <w:t>,</w:t>
      </w:r>
      <w:r w:rsidRPr="00535A14">
        <w:rPr>
          <w:rFonts w:ascii="Arial" w:hAnsi="Arial" w:cs="Arial"/>
          <w:i/>
          <w:iCs/>
          <w:color w:val="7F7F7F" w:themeColor="text1" w:themeTint="80"/>
          <w:sz w:val="22"/>
          <w:szCs w:val="22"/>
        </w:rPr>
        <w:t xml:space="preserve"> and the relevant ministries.</w:t>
      </w:r>
    </w:p>
    <w:p w14:paraId="2C0BEB77" w14:textId="368CF910" w:rsidR="000B7C8F" w:rsidRDefault="000B7C8F" w:rsidP="000B7C8F">
      <w:pPr>
        <w:pStyle w:val="ListParagraph"/>
        <w:numPr>
          <w:ilvl w:val="0"/>
          <w:numId w:val="61"/>
        </w:numPr>
        <w:rPr>
          <w:rFonts w:ascii="Arial" w:hAnsi="Arial" w:cs="Arial"/>
          <w:i/>
          <w:iCs/>
          <w:color w:val="7F7F7F" w:themeColor="text1" w:themeTint="80"/>
          <w:sz w:val="22"/>
          <w:szCs w:val="22"/>
        </w:rPr>
      </w:pPr>
      <w:r w:rsidRPr="000B7C8F">
        <w:rPr>
          <w:rFonts w:ascii="Arial" w:hAnsi="Arial" w:cs="Arial"/>
          <w:i/>
          <w:iCs/>
          <w:color w:val="7F7F7F" w:themeColor="text1" w:themeTint="80"/>
          <w:sz w:val="22"/>
          <w:szCs w:val="22"/>
        </w:rPr>
        <w:t xml:space="preserve">Include any national or international commitments that </w:t>
      </w:r>
      <w:r w:rsidR="0093139D">
        <w:rPr>
          <w:rFonts w:ascii="Arial" w:hAnsi="Arial" w:cs="Arial"/>
          <w:i/>
          <w:iCs/>
          <w:color w:val="7F7F7F" w:themeColor="text1" w:themeTint="80"/>
          <w:sz w:val="22"/>
          <w:szCs w:val="22"/>
        </w:rPr>
        <w:t>Ontario</w:t>
      </w:r>
      <w:r w:rsidRPr="000B7C8F">
        <w:rPr>
          <w:rFonts w:ascii="Arial" w:hAnsi="Arial" w:cs="Arial"/>
          <w:i/>
          <w:iCs/>
          <w:color w:val="7F7F7F" w:themeColor="text1" w:themeTint="80"/>
          <w:sz w:val="22"/>
          <w:szCs w:val="22"/>
        </w:rPr>
        <w:t xml:space="preserve"> has agreed to </w:t>
      </w:r>
      <w:r w:rsidR="0093139D" w:rsidRPr="000B7C8F">
        <w:rPr>
          <w:rFonts w:ascii="Arial" w:hAnsi="Arial" w:cs="Arial"/>
          <w:i/>
          <w:iCs/>
          <w:color w:val="7F7F7F" w:themeColor="text1" w:themeTint="80"/>
          <w:sz w:val="22"/>
          <w:szCs w:val="22"/>
        </w:rPr>
        <w:t>e.g.,</w:t>
      </w:r>
      <w:r w:rsidRPr="000B7C8F">
        <w:rPr>
          <w:rFonts w:ascii="Arial" w:hAnsi="Arial" w:cs="Arial"/>
          <w:i/>
          <w:iCs/>
          <w:color w:val="7F7F7F" w:themeColor="text1" w:themeTint="80"/>
          <w:sz w:val="22"/>
          <w:szCs w:val="22"/>
        </w:rPr>
        <w:t xml:space="preserve"> UN Convention on the Rights of Persons with Disabilities, CSW Agreed Conclusions</w:t>
      </w:r>
    </w:p>
    <w:p w14:paraId="25D859B5" w14:textId="77777777" w:rsidR="000B7C8F" w:rsidRPr="00FD0F15" w:rsidRDefault="000B7C8F" w:rsidP="000B7C8F">
      <w:pPr>
        <w:pStyle w:val="ListParagraph"/>
        <w:numPr>
          <w:ilvl w:val="0"/>
          <w:numId w:val="61"/>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 xml:space="preserve">Ensure THEREFORE BE IT RESOLVED </w:t>
      </w:r>
      <w:r>
        <w:rPr>
          <w:rFonts w:ascii="Arial" w:hAnsi="Arial" w:cs="Arial"/>
          <w:i/>
          <w:iCs/>
          <w:color w:val="7F7F7F" w:themeColor="text1" w:themeTint="80"/>
          <w:sz w:val="22"/>
          <w:szCs w:val="22"/>
        </w:rPr>
        <w:t>and FURTHER BE IT RESOLVED are</w:t>
      </w:r>
      <w:r w:rsidRPr="00FD0F15">
        <w:rPr>
          <w:rFonts w:ascii="Arial" w:hAnsi="Arial" w:cs="Arial"/>
          <w:i/>
          <w:iCs/>
          <w:color w:val="7F7F7F" w:themeColor="text1" w:themeTint="80"/>
          <w:sz w:val="22"/>
          <w:szCs w:val="22"/>
        </w:rPr>
        <w:t xml:space="preserve"> in capital letters.</w:t>
      </w:r>
    </w:p>
    <w:p w14:paraId="77F63ACF" w14:textId="77777777" w:rsidR="000B7C8F" w:rsidRDefault="000B7C8F" w:rsidP="000B7C8F">
      <w:pPr>
        <w:pStyle w:val="ListParagraph"/>
        <w:numPr>
          <w:ilvl w:val="0"/>
          <w:numId w:val="61"/>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End each paragraph with a semi-colon and when all the WHEREAS are done, complete with a period.</w:t>
      </w:r>
    </w:p>
    <w:p w14:paraId="3C3B1108" w14:textId="77777777" w:rsidR="000B7C8F" w:rsidRDefault="000B7C8F" w:rsidP="000B7C8F">
      <w:pPr>
        <w:pStyle w:val="ListParagraph"/>
        <w:numPr>
          <w:ilvl w:val="0"/>
          <w:numId w:val="61"/>
        </w:numPr>
        <w:rPr>
          <w:rFonts w:ascii="Arial" w:hAnsi="Arial" w:cs="Arial"/>
          <w:i/>
          <w:iCs/>
          <w:color w:val="7F7F7F" w:themeColor="text1" w:themeTint="80"/>
          <w:sz w:val="22"/>
          <w:szCs w:val="22"/>
        </w:rPr>
      </w:pPr>
      <w:r>
        <w:rPr>
          <w:rFonts w:ascii="Arial" w:hAnsi="Arial" w:cs="Arial"/>
          <w:i/>
          <w:iCs/>
          <w:color w:val="7F7F7F" w:themeColor="text1" w:themeTint="80"/>
          <w:sz w:val="22"/>
          <w:szCs w:val="22"/>
        </w:rPr>
        <w:t>When TBIR and FBIR statements are used, only one list of the Ministries is required</w:t>
      </w:r>
    </w:p>
    <w:p w14:paraId="342E8FBB" w14:textId="77777777" w:rsidR="000B7C8F" w:rsidRPr="000B7C8F" w:rsidRDefault="000B7C8F" w:rsidP="000B7C8F">
      <w:pPr>
        <w:pStyle w:val="ListParagraph"/>
        <w:ind w:left="360"/>
        <w:rPr>
          <w:rFonts w:ascii="Arial" w:hAnsi="Arial" w:cs="Arial"/>
          <w:i/>
          <w:iCs/>
          <w:color w:val="7F7F7F" w:themeColor="text1" w:themeTint="80"/>
          <w:sz w:val="22"/>
          <w:szCs w:val="22"/>
        </w:rPr>
      </w:pPr>
    </w:p>
    <w:p w14:paraId="1FE3A16D" w14:textId="5CED0074" w:rsidR="004A7282" w:rsidRPr="00FD0F15" w:rsidRDefault="00826BEF" w:rsidP="008B0A99">
      <w:p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Questions</w:t>
      </w:r>
      <w:r w:rsidR="00141907" w:rsidRPr="00FD0F15">
        <w:rPr>
          <w:rFonts w:ascii="Arial" w:hAnsi="Arial" w:cs="Arial"/>
          <w:i/>
          <w:iCs/>
          <w:color w:val="7F7F7F" w:themeColor="text1" w:themeTint="80"/>
          <w:sz w:val="22"/>
          <w:szCs w:val="22"/>
        </w:rPr>
        <w:t xml:space="preserve"> to ponder:</w:t>
      </w:r>
    </w:p>
    <w:p w14:paraId="657CEA62" w14:textId="77777777" w:rsidR="00141907" w:rsidRPr="00FD0F15" w:rsidRDefault="00141907" w:rsidP="008B0A99">
      <w:pPr>
        <w:rPr>
          <w:rFonts w:ascii="Arial" w:hAnsi="Arial" w:cs="Arial"/>
          <w:i/>
          <w:iCs/>
          <w:color w:val="7F7F7F" w:themeColor="text1" w:themeTint="80"/>
          <w:sz w:val="22"/>
          <w:szCs w:val="22"/>
        </w:rPr>
      </w:pPr>
    </w:p>
    <w:p w14:paraId="0EA42A74" w14:textId="593BBA1F" w:rsidR="008B0A99" w:rsidRPr="00FD0F15" w:rsidRDefault="004A7282" w:rsidP="008B0A99">
      <w:p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Are</w:t>
      </w:r>
      <w:r w:rsidR="008B0A99" w:rsidRPr="00FD0F15">
        <w:rPr>
          <w:rFonts w:ascii="Arial" w:hAnsi="Arial" w:cs="Arial"/>
          <w:i/>
          <w:iCs/>
          <w:color w:val="7F7F7F" w:themeColor="text1" w:themeTint="80"/>
          <w:sz w:val="22"/>
          <w:szCs w:val="22"/>
        </w:rPr>
        <w:t xml:space="preserve"> the BE IT RESOLVED statements: </w:t>
      </w:r>
    </w:p>
    <w:p w14:paraId="3D045EB5" w14:textId="58E4552C" w:rsidR="008B0A99" w:rsidRPr="00FD0F15" w:rsidRDefault="00826BEF" w:rsidP="00826BEF">
      <w:pPr>
        <w:pStyle w:val="ListParagraph"/>
        <w:numPr>
          <w:ilvl w:val="0"/>
          <w:numId w:val="18"/>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C</w:t>
      </w:r>
      <w:r w:rsidR="008B0A99" w:rsidRPr="00FD0F15">
        <w:rPr>
          <w:rFonts w:ascii="Arial" w:hAnsi="Arial" w:cs="Arial"/>
          <w:i/>
          <w:iCs/>
          <w:color w:val="7F7F7F" w:themeColor="text1" w:themeTint="80"/>
          <w:sz w:val="22"/>
          <w:szCs w:val="22"/>
        </w:rPr>
        <w:t>lear and logical?</w:t>
      </w:r>
    </w:p>
    <w:p w14:paraId="5B4E4164" w14:textId="0A155C22" w:rsidR="008B0A99" w:rsidRPr="00FD0F15" w:rsidRDefault="008B0A99" w:rsidP="00826BEF">
      <w:pPr>
        <w:pStyle w:val="ListParagraph"/>
        <w:numPr>
          <w:ilvl w:val="0"/>
          <w:numId w:val="18"/>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Directed to the appropriate ministry and level?</w:t>
      </w:r>
    </w:p>
    <w:p w14:paraId="707C34AD" w14:textId="316B89E1" w:rsidR="008B0A99" w:rsidRPr="000E484B" w:rsidRDefault="008B0A99" w:rsidP="000E484B">
      <w:pPr>
        <w:pStyle w:val="ListParagraph"/>
        <w:numPr>
          <w:ilvl w:val="0"/>
          <w:numId w:val="18"/>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Directed to the appropriate BPW actions at the provincial, national</w:t>
      </w:r>
      <w:r w:rsidR="00826BEF" w:rsidRPr="00FD0F15">
        <w:rPr>
          <w:rFonts w:ascii="Arial" w:hAnsi="Arial" w:cs="Arial"/>
          <w:i/>
          <w:iCs/>
          <w:color w:val="7F7F7F" w:themeColor="text1" w:themeTint="80"/>
          <w:sz w:val="22"/>
          <w:szCs w:val="22"/>
        </w:rPr>
        <w:t xml:space="preserve">, </w:t>
      </w:r>
      <w:r w:rsidRPr="00FD0F15">
        <w:rPr>
          <w:rFonts w:ascii="Arial" w:hAnsi="Arial" w:cs="Arial"/>
          <w:i/>
          <w:iCs/>
          <w:color w:val="7F7F7F" w:themeColor="text1" w:themeTint="80"/>
          <w:sz w:val="22"/>
          <w:szCs w:val="22"/>
        </w:rPr>
        <w:t>and international levels?</w:t>
      </w:r>
    </w:p>
    <w:p w14:paraId="0A26A089" w14:textId="77777777" w:rsidR="00331FB3" w:rsidRPr="00FD0F15" w:rsidRDefault="00331FB3" w:rsidP="009F2021">
      <w:pPr>
        <w:rPr>
          <w:rFonts w:ascii="Arial" w:hAnsi="Arial" w:cs="Arial"/>
          <w:b/>
          <w:sz w:val="22"/>
          <w:szCs w:val="22"/>
        </w:rPr>
      </w:pPr>
    </w:p>
    <w:p w14:paraId="4B766E10" w14:textId="2C67E195" w:rsidR="009F2021" w:rsidRPr="00FD0F15" w:rsidRDefault="009F2021" w:rsidP="008C4596">
      <w:pPr>
        <w:rPr>
          <w:rFonts w:ascii="Arial" w:hAnsi="Arial" w:cs="Arial"/>
          <w:b/>
          <w:bCs/>
          <w:sz w:val="22"/>
          <w:szCs w:val="22"/>
        </w:rPr>
      </w:pPr>
      <w:r w:rsidRPr="00FD0F15">
        <w:rPr>
          <w:rFonts w:ascii="Arial" w:hAnsi="Arial" w:cs="Arial"/>
          <w:b/>
          <w:bCs/>
          <w:sz w:val="22"/>
          <w:szCs w:val="22"/>
        </w:rPr>
        <w:t>CONTACT</w:t>
      </w:r>
    </w:p>
    <w:p w14:paraId="4E6485F0" w14:textId="14F0C899" w:rsidR="00986E08" w:rsidRDefault="004652B0">
      <w:pPr>
        <w:rPr>
          <w:rFonts w:ascii="Arial" w:hAnsi="Arial" w:cs="Arial"/>
          <w:i/>
          <w:iCs/>
          <w:color w:val="7F7F7F" w:themeColor="text1" w:themeTint="80"/>
        </w:rPr>
      </w:pPr>
      <w:r w:rsidRPr="00FD0F15">
        <w:rPr>
          <w:rFonts w:ascii="Arial" w:hAnsi="Arial" w:cs="Arial"/>
          <w:i/>
          <w:iCs/>
          <w:color w:val="7F7F7F" w:themeColor="text1" w:themeTint="80"/>
          <w:sz w:val="22"/>
          <w:szCs w:val="22"/>
        </w:rPr>
        <w:t>Include the name and email address of a contact person in the club who is familiar with the resolution, can be contacted regarding the submitted resolution</w:t>
      </w:r>
      <w:r w:rsidR="0093139D">
        <w:rPr>
          <w:rFonts w:ascii="Arial" w:hAnsi="Arial" w:cs="Arial"/>
          <w:i/>
          <w:iCs/>
          <w:color w:val="7F7F7F" w:themeColor="text1" w:themeTint="80"/>
          <w:sz w:val="22"/>
          <w:szCs w:val="22"/>
        </w:rPr>
        <w:t>,</w:t>
      </w:r>
      <w:r w:rsidRPr="00FD0F15">
        <w:rPr>
          <w:rFonts w:ascii="Arial" w:hAnsi="Arial" w:cs="Arial"/>
          <w:i/>
          <w:iCs/>
          <w:color w:val="7F7F7F" w:themeColor="text1" w:themeTint="80"/>
          <w:sz w:val="22"/>
          <w:szCs w:val="22"/>
        </w:rPr>
        <w:t xml:space="preserve"> and is able to make decisions about </w:t>
      </w:r>
      <w:r w:rsidR="0093139D">
        <w:rPr>
          <w:rFonts w:ascii="Arial" w:hAnsi="Arial" w:cs="Arial"/>
          <w:i/>
          <w:iCs/>
          <w:color w:val="7F7F7F" w:themeColor="text1" w:themeTint="80"/>
          <w:sz w:val="22"/>
          <w:szCs w:val="22"/>
        </w:rPr>
        <w:t>any suggested amendments, especially at the AGM or Conference</w:t>
      </w:r>
      <w:r w:rsidRPr="00FD0F15">
        <w:rPr>
          <w:rFonts w:ascii="Arial" w:hAnsi="Arial" w:cs="Arial"/>
          <w:i/>
          <w:iCs/>
          <w:color w:val="7F7F7F" w:themeColor="text1" w:themeTint="80"/>
          <w:sz w:val="22"/>
          <w:szCs w:val="22"/>
        </w:rPr>
        <w:t>.</w:t>
      </w:r>
      <w:r w:rsidRPr="00141907">
        <w:rPr>
          <w:rFonts w:ascii="Arial" w:hAnsi="Arial" w:cs="Arial"/>
          <w:i/>
          <w:iCs/>
          <w:color w:val="7F7F7F" w:themeColor="text1" w:themeTint="80"/>
        </w:rPr>
        <w:t> </w:t>
      </w:r>
    </w:p>
    <w:p w14:paraId="25D3016D" w14:textId="77777777" w:rsidR="00B97DA1" w:rsidRDefault="00B97DA1">
      <w:pPr>
        <w:rPr>
          <w:rFonts w:ascii="Arial" w:hAnsi="Arial" w:cs="Arial"/>
          <w:i/>
          <w:iCs/>
          <w:color w:val="7F7F7F" w:themeColor="text1" w:themeTint="80"/>
        </w:rPr>
      </w:pPr>
    </w:p>
    <w:p w14:paraId="02B01B26" w14:textId="77777777" w:rsidR="00B97DA1" w:rsidRDefault="00B97DA1">
      <w:pPr>
        <w:rPr>
          <w:rFonts w:ascii="Arial" w:hAnsi="Arial" w:cs="Arial"/>
          <w:i/>
          <w:iCs/>
          <w:color w:val="7F7F7F" w:themeColor="text1" w:themeTint="80"/>
        </w:rPr>
      </w:pPr>
    </w:p>
    <w:p w14:paraId="5912FC7C" w14:textId="220C5D92" w:rsidR="00B97DA1" w:rsidRPr="00FD0F15" w:rsidRDefault="00B97DA1" w:rsidP="00B97DA1">
      <w:pPr>
        <w:rPr>
          <w:rFonts w:ascii="Arial" w:hAnsi="Arial" w:cs="Arial"/>
          <w:b/>
          <w:bCs/>
          <w:color w:val="7F7F7F" w:themeColor="text1" w:themeTint="80"/>
          <w:sz w:val="22"/>
          <w:szCs w:val="22"/>
        </w:rPr>
      </w:pPr>
      <w:r w:rsidRPr="00FD0F15">
        <w:rPr>
          <w:rFonts w:ascii="Arial" w:hAnsi="Arial" w:cs="Arial"/>
          <w:b/>
          <w:bCs/>
          <w:sz w:val="22"/>
          <w:szCs w:val="22"/>
        </w:rPr>
        <w:t xml:space="preserve">REFERENCES </w:t>
      </w:r>
      <w:r w:rsidRPr="00FD0F15">
        <w:rPr>
          <w:rFonts w:ascii="Arial" w:hAnsi="Arial" w:cs="Arial"/>
          <w:b/>
          <w:bCs/>
          <w:color w:val="7F7F7F" w:themeColor="text1" w:themeTint="80"/>
          <w:sz w:val="22"/>
          <w:szCs w:val="22"/>
        </w:rPr>
        <w:t>(</w:t>
      </w:r>
      <w:r w:rsidR="0093139D">
        <w:rPr>
          <w:rFonts w:ascii="Arial" w:hAnsi="Arial" w:cs="Arial"/>
          <w:b/>
          <w:bCs/>
          <w:color w:val="7F7F7F" w:themeColor="text1" w:themeTint="80"/>
          <w:sz w:val="22"/>
          <w:szCs w:val="22"/>
        </w:rPr>
        <w:t xml:space="preserve">will fit on </w:t>
      </w:r>
      <w:r w:rsidRPr="00FD0F15">
        <w:rPr>
          <w:rFonts w:ascii="Arial" w:hAnsi="Arial" w:cs="Arial"/>
          <w:b/>
          <w:bCs/>
          <w:color w:val="7F7F7F" w:themeColor="text1" w:themeTint="80"/>
          <w:sz w:val="22"/>
          <w:szCs w:val="22"/>
        </w:rPr>
        <w:t xml:space="preserve">page </w:t>
      </w:r>
      <w:r w:rsidR="0093139D">
        <w:rPr>
          <w:rFonts w:ascii="Arial" w:hAnsi="Arial" w:cs="Arial"/>
          <w:b/>
          <w:bCs/>
          <w:color w:val="7F7F7F" w:themeColor="text1" w:themeTint="80"/>
          <w:sz w:val="22"/>
          <w:szCs w:val="22"/>
        </w:rPr>
        <w:t>2 – not able to do right now because of all the valuable information to help you write resolutions</w:t>
      </w:r>
      <w:r w:rsidRPr="00FD0F15">
        <w:rPr>
          <w:rFonts w:ascii="Arial" w:hAnsi="Arial" w:cs="Arial"/>
          <w:b/>
          <w:bCs/>
          <w:color w:val="7F7F7F" w:themeColor="text1" w:themeTint="80"/>
          <w:sz w:val="22"/>
          <w:szCs w:val="22"/>
        </w:rPr>
        <w:t>)</w:t>
      </w:r>
    </w:p>
    <w:p w14:paraId="486D0587" w14:textId="77777777" w:rsidR="00B97DA1" w:rsidRPr="00FD0F15" w:rsidRDefault="00B97DA1" w:rsidP="00B97DA1">
      <w:pPr>
        <w:rPr>
          <w:rFonts w:ascii="Arial" w:hAnsi="Arial" w:cs="Arial"/>
          <w:b/>
          <w:bCs/>
          <w:color w:val="7F7F7F" w:themeColor="text1" w:themeTint="80"/>
          <w:sz w:val="22"/>
          <w:szCs w:val="22"/>
        </w:rPr>
      </w:pPr>
    </w:p>
    <w:p w14:paraId="1979D5C6" w14:textId="77777777" w:rsidR="00B97DA1" w:rsidRPr="00ED18DC" w:rsidRDefault="00B97DA1" w:rsidP="00B97DA1">
      <w:pPr>
        <w:pStyle w:val="NormalWeb"/>
        <w:spacing w:before="0" w:beforeAutospacing="0" w:after="0" w:afterAutospacing="0"/>
        <w:textAlignment w:val="baseline"/>
        <w:rPr>
          <w:rFonts w:ascii="Arial" w:hAnsi="Arial" w:cs="Arial"/>
          <w:color w:val="7F7F7F" w:themeColor="text1" w:themeTint="80"/>
          <w:sz w:val="18"/>
          <w:szCs w:val="18"/>
        </w:rPr>
      </w:pPr>
      <w:r w:rsidRPr="00ED18DC">
        <w:rPr>
          <w:rFonts w:ascii="Arial" w:hAnsi="Arial" w:cs="Arial"/>
          <w:color w:val="7F7F7F" w:themeColor="text1" w:themeTint="80"/>
          <w:sz w:val="18"/>
          <w:szCs w:val="18"/>
        </w:rPr>
        <w:t xml:space="preserve">TIP: Use APA style. </w:t>
      </w:r>
    </w:p>
    <w:p w14:paraId="720ADC93" w14:textId="77777777" w:rsidR="00B97DA1" w:rsidRPr="00ED18DC" w:rsidRDefault="00B97DA1" w:rsidP="00B97DA1">
      <w:pPr>
        <w:pStyle w:val="NormalWeb"/>
        <w:spacing w:before="0" w:beforeAutospacing="0" w:after="0" w:afterAutospacing="0"/>
        <w:textAlignment w:val="baseline"/>
        <w:rPr>
          <w:rFonts w:ascii="Arial" w:hAnsi="Arial" w:cs="Arial"/>
          <w:color w:val="7F7F7F" w:themeColor="text1" w:themeTint="80"/>
          <w:sz w:val="18"/>
          <w:szCs w:val="18"/>
        </w:rPr>
      </w:pPr>
    </w:p>
    <w:p w14:paraId="25BCF6D4" w14:textId="77777777" w:rsidR="00B97DA1" w:rsidRPr="00ED18DC" w:rsidRDefault="00000000" w:rsidP="00B97DA1">
      <w:pPr>
        <w:pStyle w:val="NormalWeb"/>
        <w:numPr>
          <w:ilvl w:val="0"/>
          <w:numId w:val="62"/>
        </w:numPr>
        <w:spacing w:before="0" w:beforeAutospacing="0" w:after="0" w:afterAutospacing="0"/>
        <w:textAlignment w:val="baseline"/>
        <w:rPr>
          <w:rFonts w:ascii="Arial" w:hAnsi="Arial" w:cs="Arial"/>
          <w:color w:val="7F7F7F" w:themeColor="text1" w:themeTint="80"/>
          <w:sz w:val="18"/>
          <w:szCs w:val="18"/>
        </w:rPr>
      </w:pPr>
      <w:hyperlink r:id="rId18" w:history="1">
        <w:r w:rsidR="00B97DA1" w:rsidRPr="00ED18DC">
          <w:rPr>
            <w:rStyle w:val="Hyperlink"/>
            <w:rFonts w:ascii="Arial" w:hAnsi="Arial" w:cs="Arial"/>
            <w:color w:val="7F7F7F" w:themeColor="text1" w:themeTint="80"/>
            <w:sz w:val="18"/>
            <w:szCs w:val="18"/>
          </w:rPr>
          <w:t>https://bpwcanada.com/images/stories/resolutions/Support/BPWCanada-ResolutionsCommendations-UsingAPAStyleReferences_Nov2019.pdf</w:t>
        </w:r>
      </w:hyperlink>
    </w:p>
    <w:p w14:paraId="5D55ED91" w14:textId="77777777" w:rsidR="00B97DA1" w:rsidRPr="00ED18DC" w:rsidRDefault="00B97DA1" w:rsidP="00B97DA1">
      <w:pPr>
        <w:pStyle w:val="NormalWeb"/>
        <w:numPr>
          <w:ilvl w:val="0"/>
          <w:numId w:val="62"/>
        </w:numPr>
        <w:spacing w:before="0" w:beforeAutospacing="0" w:after="0" w:afterAutospacing="0"/>
        <w:textAlignment w:val="baseline"/>
        <w:rPr>
          <w:rStyle w:val="Hyperlink"/>
          <w:rFonts w:ascii="Arial" w:hAnsi="Arial" w:cs="Arial"/>
          <w:color w:val="7F7F7F" w:themeColor="text1" w:themeTint="80"/>
          <w:sz w:val="18"/>
          <w:szCs w:val="18"/>
        </w:rPr>
      </w:pPr>
      <w:r w:rsidRPr="00ED18DC">
        <w:rPr>
          <w:rFonts w:ascii="Arial" w:hAnsi="Arial" w:cs="Arial"/>
          <w:color w:val="7F7F7F" w:themeColor="text1" w:themeTint="80"/>
          <w:sz w:val="18"/>
          <w:szCs w:val="18"/>
        </w:rPr>
        <w:t xml:space="preserve">Use an APA style generator such as: </w:t>
      </w:r>
      <w:hyperlink r:id="rId19" w:history="1">
        <w:r w:rsidRPr="00ED18DC">
          <w:rPr>
            <w:rStyle w:val="Hyperlink"/>
            <w:rFonts w:ascii="Arial" w:hAnsi="Arial" w:cs="Arial"/>
            <w:color w:val="7F7F7F" w:themeColor="text1" w:themeTint="80"/>
            <w:sz w:val="18"/>
            <w:szCs w:val="18"/>
          </w:rPr>
          <w:t xml:space="preserve">Free APA Citation Generator | With Chrome Extension - </w:t>
        </w:r>
        <w:proofErr w:type="spellStart"/>
        <w:r w:rsidRPr="00ED18DC">
          <w:rPr>
            <w:rStyle w:val="Hyperlink"/>
            <w:rFonts w:ascii="Arial" w:hAnsi="Arial" w:cs="Arial"/>
            <w:color w:val="7F7F7F" w:themeColor="text1" w:themeTint="80"/>
            <w:sz w:val="18"/>
            <w:szCs w:val="18"/>
          </w:rPr>
          <w:t>Scribbr</w:t>
        </w:r>
        <w:proofErr w:type="spellEnd"/>
      </w:hyperlink>
    </w:p>
    <w:p w14:paraId="4487C99D" w14:textId="77777777" w:rsidR="00B97DA1" w:rsidRPr="00ED18DC" w:rsidRDefault="00B97DA1" w:rsidP="00B97DA1">
      <w:pPr>
        <w:pStyle w:val="NormalWeb"/>
        <w:numPr>
          <w:ilvl w:val="0"/>
          <w:numId w:val="62"/>
        </w:numPr>
        <w:spacing w:before="0" w:beforeAutospacing="0" w:after="0" w:afterAutospacing="0"/>
        <w:textAlignment w:val="baseline"/>
        <w:rPr>
          <w:rFonts w:ascii="Arial" w:hAnsi="Arial" w:cs="Arial"/>
          <w:color w:val="7F7F7F" w:themeColor="text1" w:themeTint="80"/>
          <w:sz w:val="18"/>
          <w:szCs w:val="18"/>
        </w:rPr>
      </w:pPr>
      <w:r w:rsidRPr="00ED18DC">
        <w:rPr>
          <w:rFonts w:ascii="Arial" w:hAnsi="Arial" w:cs="Arial"/>
          <w:color w:val="7F7F7F" w:themeColor="text1" w:themeTint="80"/>
          <w:sz w:val="18"/>
          <w:szCs w:val="18"/>
        </w:rPr>
        <w:t xml:space="preserve">Use reputable resources such as government reports, research agencies/journals, and avoid social media and “grey” </w:t>
      </w:r>
      <w:proofErr w:type="gramStart"/>
      <w:r w:rsidRPr="00ED18DC">
        <w:rPr>
          <w:rFonts w:ascii="Arial" w:hAnsi="Arial" w:cs="Arial"/>
          <w:color w:val="7F7F7F" w:themeColor="text1" w:themeTint="80"/>
          <w:sz w:val="18"/>
          <w:szCs w:val="18"/>
        </w:rPr>
        <w:t>literature</w:t>
      </w:r>
      <w:proofErr w:type="gramEnd"/>
    </w:p>
    <w:p w14:paraId="284E6221" w14:textId="77777777" w:rsidR="00B97DA1" w:rsidRPr="00ED18DC" w:rsidRDefault="00B97DA1" w:rsidP="00B97DA1">
      <w:pPr>
        <w:pStyle w:val="NormalWeb"/>
        <w:spacing w:before="0" w:beforeAutospacing="0" w:after="0" w:afterAutospacing="0"/>
        <w:textAlignment w:val="baseline"/>
        <w:rPr>
          <w:rFonts w:ascii="Arial" w:hAnsi="Arial" w:cs="Arial"/>
          <w:sz w:val="18"/>
          <w:szCs w:val="18"/>
        </w:rPr>
      </w:pPr>
    </w:p>
    <w:p w14:paraId="62175A83" w14:textId="77777777" w:rsidR="00B97DA1" w:rsidRPr="00ED18DC" w:rsidRDefault="00B97DA1" w:rsidP="00B97DA1">
      <w:pPr>
        <w:pStyle w:val="NormalWeb"/>
        <w:spacing w:before="0" w:beforeAutospacing="0" w:after="0" w:afterAutospacing="0"/>
        <w:textAlignment w:val="baseline"/>
        <w:rPr>
          <w:rFonts w:ascii="Arial" w:hAnsi="Arial" w:cs="Arial"/>
          <w:color w:val="7F7F7F" w:themeColor="text1" w:themeTint="80"/>
          <w:sz w:val="18"/>
          <w:szCs w:val="18"/>
        </w:rPr>
      </w:pPr>
      <w:r w:rsidRPr="00ED18DC">
        <w:rPr>
          <w:rFonts w:ascii="Arial" w:hAnsi="Arial" w:cs="Arial"/>
          <w:color w:val="7F7F7F" w:themeColor="text1" w:themeTint="80"/>
          <w:sz w:val="18"/>
          <w:szCs w:val="18"/>
        </w:rPr>
        <w:t>As information is referenced in the background (above example: World Health Organization), provide where the information was obtained. Only use key references that support the background.</w:t>
      </w:r>
    </w:p>
    <w:p w14:paraId="34F83B37" w14:textId="77777777" w:rsidR="00B97DA1" w:rsidRPr="00ED18DC" w:rsidRDefault="00B97DA1" w:rsidP="00B97DA1">
      <w:pPr>
        <w:pStyle w:val="NormalWeb"/>
        <w:spacing w:before="0" w:beforeAutospacing="0" w:after="0" w:afterAutospacing="0"/>
        <w:textAlignment w:val="baseline"/>
        <w:rPr>
          <w:rFonts w:ascii="Arial" w:hAnsi="Arial" w:cs="Arial"/>
          <w:color w:val="7F7F7F" w:themeColor="text1" w:themeTint="80"/>
          <w:sz w:val="18"/>
          <w:szCs w:val="18"/>
        </w:rPr>
      </w:pPr>
    </w:p>
    <w:p w14:paraId="32048ED7" w14:textId="77777777" w:rsidR="00B97DA1" w:rsidRPr="00ED18DC" w:rsidRDefault="00B97DA1" w:rsidP="00B97DA1">
      <w:pPr>
        <w:pStyle w:val="NormalWeb"/>
        <w:spacing w:before="0" w:beforeAutospacing="0" w:after="0" w:afterAutospacing="0"/>
        <w:textAlignment w:val="baseline"/>
        <w:rPr>
          <w:rFonts w:ascii="Arial" w:hAnsi="Arial" w:cs="Arial"/>
          <w:color w:val="7F7F7F" w:themeColor="text1" w:themeTint="80"/>
          <w:sz w:val="18"/>
          <w:szCs w:val="18"/>
        </w:rPr>
      </w:pPr>
      <w:r w:rsidRPr="00ED18DC">
        <w:rPr>
          <w:rFonts w:ascii="Arial" w:hAnsi="Arial" w:cs="Arial"/>
          <w:color w:val="7F7F7F" w:themeColor="text1" w:themeTint="80"/>
          <w:sz w:val="18"/>
          <w:szCs w:val="18"/>
        </w:rPr>
        <w:t xml:space="preserve">Example: </w:t>
      </w:r>
    </w:p>
    <w:p w14:paraId="73E88A1F" w14:textId="77777777" w:rsidR="00B97DA1" w:rsidRPr="00ED18DC" w:rsidRDefault="00B97DA1" w:rsidP="00B97DA1">
      <w:pPr>
        <w:pStyle w:val="NormalWeb"/>
        <w:spacing w:before="0" w:beforeAutospacing="0" w:after="0" w:afterAutospacing="0"/>
        <w:textAlignment w:val="baseline"/>
        <w:rPr>
          <w:rFonts w:ascii="Arial" w:hAnsi="Arial" w:cs="Arial"/>
          <w:color w:val="7F7F7F" w:themeColor="text1" w:themeTint="80"/>
          <w:sz w:val="18"/>
          <w:szCs w:val="18"/>
        </w:rPr>
      </w:pPr>
    </w:p>
    <w:p w14:paraId="3B07B40F" w14:textId="77777777" w:rsidR="00B97DA1" w:rsidRPr="00ED18DC" w:rsidRDefault="00B97DA1" w:rsidP="00B97DA1">
      <w:pPr>
        <w:pStyle w:val="NormalWeb"/>
        <w:spacing w:before="0" w:beforeAutospacing="0" w:after="0" w:afterAutospacing="0"/>
        <w:textAlignment w:val="baseline"/>
        <w:rPr>
          <w:rFonts w:ascii="Arial" w:hAnsi="Arial" w:cs="Arial"/>
          <w:color w:val="7F7F7F" w:themeColor="text1" w:themeTint="80"/>
          <w:sz w:val="18"/>
          <w:szCs w:val="18"/>
        </w:rPr>
      </w:pPr>
      <w:r w:rsidRPr="00ED18DC">
        <w:rPr>
          <w:rFonts w:ascii="Arial" w:hAnsi="Arial" w:cs="Arial"/>
          <w:color w:val="7F7F7F" w:themeColor="text1" w:themeTint="80"/>
          <w:sz w:val="18"/>
          <w:szCs w:val="18"/>
        </w:rPr>
        <w:t xml:space="preserve">Organization or author. (Year). </w:t>
      </w:r>
      <w:r w:rsidRPr="00ED18DC">
        <w:rPr>
          <w:rFonts w:ascii="Arial" w:hAnsi="Arial" w:cs="Arial"/>
          <w:i/>
          <w:iCs/>
          <w:color w:val="7F7F7F" w:themeColor="text1" w:themeTint="80"/>
          <w:sz w:val="18"/>
          <w:szCs w:val="18"/>
        </w:rPr>
        <w:t>Title.</w:t>
      </w:r>
      <w:r w:rsidRPr="00ED18DC">
        <w:rPr>
          <w:rFonts w:ascii="Arial" w:hAnsi="Arial" w:cs="Arial"/>
          <w:color w:val="7F7F7F" w:themeColor="text1" w:themeTint="80"/>
          <w:sz w:val="18"/>
          <w:szCs w:val="18"/>
        </w:rPr>
        <w:t xml:space="preserve"> Website Link</w:t>
      </w:r>
    </w:p>
    <w:p w14:paraId="31937366" w14:textId="77777777" w:rsidR="00B97DA1" w:rsidRPr="00ED18DC" w:rsidRDefault="00B97DA1" w:rsidP="00B97DA1">
      <w:pPr>
        <w:rPr>
          <w:rFonts w:ascii="Arial" w:eastAsia="Arial" w:hAnsi="Arial" w:cs="Arial"/>
          <w:color w:val="7F7F7F" w:themeColor="text1" w:themeTint="80"/>
          <w:sz w:val="18"/>
          <w:szCs w:val="18"/>
        </w:rPr>
      </w:pPr>
    </w:p>
    <w:p w14:paraId="00BEE2A1" w14:textId="77777777" w:rsidR="00B97DA1" w:rsidRPr="00ED18DC" w:rsidRDefault="00B97DA1" w:rsidP="00B97DA1">
      <w:pPr>
        <w:rPr>
          <w:rFonts w:ascii="Arial" w:eastAsia="Arial" w:hAnsi="Arial" w:cs="Arial"/>
          <w:color w:val="7F7F7F" w:themeColor="text1" w:themeTint="80"/>
          <w:sz w:val="18"/>
          <w:szCs w:val="18"/>
        </w:rPr>
      </w:pPr>
      <w:r w:rsidRPr="00ED18DC">
        <w:rPr>
          <w:rFonts w:ascii="Arial" w:eastAsia="Arial" w:hAnsi="Arial" w:cs="Arial"/>
          <w:color w:val="7F7F7F" w:themeColor="text1" w:themeTint="80"/>
          <w:sz w:val="18"/>
          <w:szCs w:val="18"/>
        </w:rPr>
        <w:t xml:space="preserve">World Health Organization. (2021). </w:t>
      </w:r>
      <w:r w:rsidRPr="00ED18DC">
        <w:rPr>
          <w:rFonts w:ascii="Arial" w:eastAsia="Arial" w:hAnsi="Arial" w:cs="Arial"/>
          <w:i/>
          <w:color w:val="7F7F7F" w:themeColor="text1" w:themeTint="80"/>
          <w:sz w:val="18"/>
          <w:szCs w:val="18"/>
        </w:rPr>
        <w:t>WHO pledges extensive commitments towards women’s empowerment and health.</w:t>
      </w:r>
      <w:r w:rsidRPr="00ED18DC">
        <w:rPr>
          <w:rFonts w:ascii="Arial" w:eastAsia="Arial" w:hAnsi="Arial" w:cs="Arial"/>
          <w:color w:val="7F7F7F" w:themeColor="text1" w:themeTint="80"/>
          <w:sz w:val="18"/>
          <w:szCs w:val="18"/>
        </w:rPr>
        <w:t xml:space="preserve"> </w:t>
      </w:r>
      <w:hyperlink r:id="rId20" w:history="1">
        <w:r w:rsidRPr="00ED18DC">
          <w:rPr>
            <w:rStyle w:val="Hyperlink"/>
            <w:rFonts w:ascii="Arial" w:eastAsia="Arial" w:hAnsi="Arial" w:cs="Arial"/>
            <w:color w:val="7F7F7F" w:themeColor="text1" w:themeTint="80"/>
            <w:sz w:val="18"/>
            <w:szCs w:val="18"/>
          </w:rPr>
          <w:t>https://www.who.int/news/item/05-07-2021-who-pledges-extensive-commitments-towards-women-s-empowerment-and-health</w:t>
        </w:r>
      </w:hyperlink>
      <w:r w:rsidRPr="00ED18DC">
        <w:rPr>
          <w:rFonts w:ascii="Arial" w:eastAsia="Arial" w:hAnsi="Arial" w:cs="Arial"/>
          <w:color w:val="7F7F7F" w:themeColor="text1" w:themeTint="80"/>
          <w:sz w:val="18"/>
          <w:szCs w:val="18"/>
        </w:rPr>
        <w:t xml:space="preserve"> </w:t>
      </w:r>
    </w:p>
    <w:p w14:paraId="70C1E249" w14:textId="77777777" w:rsidR="00B97DA1" w:rsidRDefault="00B97DA1">
      <w:pPr>
        <w:rPr>
          <w:rFonts w:ascii="Arial" w:hAnsi="Arial" w:cs="Arial"/>
          <w:i/>
          <w:iCs/>
          <w:color w:val="7F7F7F" w:themeColor="text1" w:themeTint="80"/>
        </w:rPr>
      </w:pPr>
    </w:p>
    <w:p w14:paraId="147CF100" w14:textId="77777777" w:rsidR="0093139D" w:rsidRDefault="0093139D">
      <w:pPr>
        <w:rPr>
          <w:rFonts w:ascii="Arial" w:hAnsi="Arial" w:cs="Arial"/>
          <w:i/>
          <w:iCs/>
          <w:color w:val="7F7F7F" w:themeColor="text1" w:themeTint="80"/>
        </w:rPr>
      </w:pPr>
    </w:p>
    <w:p w14:paraId="58B0FE98" w14:textId="77777777" w:rsidR="0093139D" w:rsidRPr="00355BED" w:rsidRDefault="0093139D" w:rsidP="0093139D">
      <w:pPr>
        <w:pStyle w:val="NormalWeb"/>
        <w:spacing w:before="0" w:beforeAutospacing="0" w:after="0" w:afterAutospacing="0"/>
        <w:textAlignment w:val="baseline"/>
        <w:rPr>
          <w:rFonts w:ascii="Arial" w:hAnsi="Arial" w:cs="Arial"/>
          <w:b/>
          <w:bCs/>
          <w:color w:val="000000"/>
          <w:sz w:val="22"/>
          <w:szCs w:val="22"/>
        </w:rPr>
      </w:pPr>
      <w:r w:rsidRPr="00FD0F15">
        <w:rPr>
          <w:rFonts w:ascii="Arial" w:hAnsi="Arial" w:cs="Arial"/>
          <w:b/>
          <w:bCs/>
          <w:color w:val="000000"/>
          <w:sz w:val="22"/>
          <w:szCs w:val="22"/>
        </w:rPr>
        <w:t xml:space="preserve">Page 3: </w:t>
      </w:r>
      <w:r>
        <w:rPr>
          <w:rFonts w:ascii="Arial" w:hAnsi="Arial" w:cs="Arial"/>
          <w:b/>
          <w:bCs/>
          <w:color w:val="000000"/>
          <w:sz w:val="22"/>
          <w:szCs w:val="22"/>
        </w:rPr>
        <w:t xml:space="preserve">OPTIONAL: </w:t>
      </w:r>
      <w:r w:rsidRPr="00FD0F15">
        <w:rPr>
          <w:rFonts w:ascii="Arial" w:hAnsi="Arial" w:cs="Arial"/>
          <w:b/>
          <w:bCs/>
          <w:color w:val="000000"/>
          <w:sz w:val="22"/>
          <w:szCs w:val="22"/>
        </w:rPr>
        <w:t xml:space="preserve">Additional </w:t>
      </w:r>
      <w:r>
        <w:rPr>
          <w:rFonts w:ascii="Arial" w:hAnsi="Arial" w:cs="Arial"/>
          <w:b/>
          <w:bCs/>
          <w:color w:val="000000"/>
          <w:sz w:val="22"/>
          <w:szCs w:val="22"/>
        </w:rPr>
        <w:t xml:space="preserve">Information and </w:t>
      </w:r>
      <w:r w:rsidRPr="00FD0F15">
        <w:rPr>
          <w:rFonts w:ascii="Arial" w:hAnsi="Arial" w:cs="Arial"/>
          <w:b/>
          <w:bCs/>
          <w:color w:val="000000"/>
          <w:sz w:val="22"/>
          <w:szCs w:val="22"/>
        </w:rPr>
        <w:t>References</w:t>
      </w:r>
      <w:r>
        <w:rPr>
          <w:rFonts w:ascii="Arial" w:hAnsi="Arial" w:cs="Arial"/>
          <w:b/>
          <w:bCs/>
          <w:color w:val="000000"/>
          <w:sz w:val="22"/>
          <w:szCs w:val="22"/>
        </w:rPr>
        <w:t xml:space="preserve">. </w:t>
      </w:r>
    </w:p>
    <w:p w14:paraId="776AD66D" w14:textId="77777777" w:rsidR="0093139D" w:rsidRDefault="0093139D">
      <w:pPr>
        <w:rPr>
          <w:rFonts w:ascii="Arial" w:hAnsi="Arial" w:cs="Arial"/>
          <w:i/>
          <w:iCs/>
          <w:color w:val="7F7F7F" w:themeColor="text1" w:themeTint="80"/>
          <w:lang w:val="en-CA"/>
        </w:rPr>
      </w:pPr>
    </w:p>
    <w:p w14:paraId="5898FC07" w14:textId="5E2EFDC7" w:rsidR="0093139D" w:rsidRPr="0093139D" w:rsidRDefault="0093139D" w:rsidP="0093139D">
      <w:pPr>
        <w:pStyle w:val="ListParagraph"/>
        <w:numPr>
          <w:ilvl w:val="0"/>
          <w:numId w:val="63"/>
        </w:numPr>
        <w:rPr>
          <w:rFonts w:ascii="Arial" w:hAnsi="Arial" w:cs="Arial"/>
          <w:i/>
          <w:iCs/>
          <w:color w:val="7F7F7F" w:themeColor="text1" w:themeTint="80"/>
          <w:lang w:val="en-CA"/>
        </w:rPr>
      </w:pPr>
      <w:r>
        <w:rPr>
          <w:rFonts w:ascii="Arial" w:hAnsi="Arial" w:cs="Arial"/>
          <w:i/>
          <w:iCs/>
          <w:color w:val="7F7F7F" w:themeColor="text1" w:themeTint="80"/>
          <w:lang w:val="en-CA"/>
        </w:rPr>
        <w:t xml:space="preserve">This includes information you used when researching your </w:t>
      </w:r>
      <w:proofErr w:type="gramStart"/>
      <w:r>
        <w:rPr>
          <w:rFonts w:ascii="Arial" w:hAnsi="Arial" w:cs="Arial"/>
          <w:i/>
          <w:iCs/>
          <w:color w:val="7F7F7F" w:themeColor="text1" w:themeTint="80"/>
          <w:lang w:val="en-CA"/>
        </w:rPr>
        <w:t>topic</w:t>
      </w:r>
      <w:proofErr w:type="gramEnd"/>
      <w:r>
        <w:rPr>
          <w:rFonts w:ascii="Arial" w:hAnsi="Arial" w:cs="Arial"/>
          <w:i/>
          <w:iCs/>
          <w:color w:val="7F7F7F" w:themeColor="text1" w:themeTint="80"/>
          <w:lang w:val="en-CA"/>
        </w:rPr>
        <w:t xml:space="preserve"> but the sources were NOT used to write the background information.</w:t>
      </w:r>
    </w:p>
    <w:sectPr w:rsidR="0093139D" w:rsidRPr="0093139D" w:rsidSect="00AF0CC8">
      <w:footerReference w:type="default" r:id="rId21"/>
      <w:pgSz w:w="12240" w:h="15840"/>
      <w:pgMar w:top="397" w:right="720" w:bottom="39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404EE" w14:textId="77777777" w:rsidR="00FC3E8A" w:rsidRDefault="00FC3E8A" w:rsidP="008C4596">
      <w:r>
        <w:separator/>
      </w:r>
    </w:p>
  </w:endnote>
  <w:endnote w:type="continuationSeparator" w:id="0">
    <w:p w14:paraId="2EB291D2" w14:textId="77777777" w:rsidR="00FC3E8A" w:rsidRDefault="00FC3E8A" w:rsidP="008C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AD8D" w14:textId="63611317" w:rsidR="00743855" w:rsidRPr="00AA3DEA" w:rsidRDefault="00000000" w:rsidP="00AA3DEA">
    <w:pPr>
      <w:pStyle w:val="Footer"/>
      <w:tabs>
        <w:tab w:val="clear" w:pos="8640"/>
        <w:tab w:val="right" w:pos="10620"/>
      </w:tabs>
      <w:rPr>
        <w:rFonts w:ascii="Arial Narrow" w:hAnsi="Arial Narrow"/>
        <w:sz w:val="18"/>
        <w:szCs w:val="18"/>
      </w:rPr>
    </w:pPr>
    <w:r w:rsidRPr="00AA3DEA">
      <w:rPr>
        <w:rFonts w:ascii="Arial Narrow" w:hAnsi="Arial Narrow"/>
        <w:sz w:val="18"/>
        <w:szCs w:val="18"/>
      </w:rPr>
      <w:t xml:space="preserve">Page </w:t>
    </w:r>
    <w:r w:rsidRPr="00AA3DEA">
      <w:rPr>
        <w:rFonts w:ascii="Arial Narrow" w:hAnsi="Arial Narrow"/>
        <w:sz w:val="18"/>
        <w:szCs w:val="18"/>
      </w:rPr>
      <w:fldChar w:fldCharType="begin"/>
    </w:r>
    <w:r w:rsidRPr="00AA3DEA">
      <w:rPr>
        <w:rFonts w:ascii="Arial Narrow" w:hAnsi="Arial Narrow"/>
        <w:sz w:val="18"/>
        <w:szCs w:val="18"/>
      </w:rPr>
      <w:instrText xml:space="preserve"> PAGE </w:instrText>
    </w:r>
    <w:r w:rsidRPr="00AA3DEA">
      <w:rPr>
        <w:rFonts w:ascii="Arial Narrow" w:hAnsi="Arial Narrow"/>
        <w:sz w:val="18"/>
        <w:szCs w:val="18"/>
      </w:rPr>
      <w:fldChar w:fldCharType="separate"/>
    </w:r>
    <w:r>
      <w:rPr>
        <w:rFonts w:ascii="Arial Narrow" w:hAnsi="Arial Narrow"/>
        <w:noProof/>
        <w:sz w:val="18"/>
        <w:szCs w:val="18"/>
      </w:rPr>
      <w:t>2</w:t>
    </w:r>
    <w:r w:rsidRPr="00AA3DEA">
      <w:rPr>
        <w:rFonts w:ascii="Arial Narrow" w:hAnsi="Arial Narrow"/>
        <w:sz w:val="18"/>
        <w:szCs w:val="18"/>
      </w:rPr>
      <w:fldChar w:fldCharType="end"/>
    </w:r>
    <w:r w:rsidRPr="00AA3DEA">
      <w:rPr>
        <w:rFonts w:ascii="Arial Narrow" w:hAnsi="Arial Narrow"/>
        <w:sz w:val="18"/>
        <w:szCs w:val="18"/>
      </w:rPr>
      <w:t xml:space="preserve"> of </w:t>
    </w:r>
    <w:r w:rsidRPr="00AA3DEA">
      <w:rPr>
        <w:rFonts w:ascii="Arial Narrow" w:hAnsi="Arial Narrow"/>
        <w:sz w:val="18"/>
        <w:szCs w:val="18"/>
      </w:rPr>
      <w:fldChar w:fldCharType="begin"/>
    </w:r>
    <w:r w:rsidRPr="00AA3DEA">
      <w:rPr>
        <w:rFonts w:ascii="Arial Narrow" w:hAnsi="Arial Narrow"/>
        <w:sz w:val="18"/>
        <w:szCs w:val="18"/>
      </w:rPr>
      <w:instrText xml:space="preserve"> NUMPAGES </w:instrText>
    </w:r>
    <w:r w:rsidRPr="00AA3DEA">
      <w:rPr>
        <w:rFonts w:ascii="Arial Narrow" w:hAnsi="Arial Narrow"/>
        <w:sz w:val="18"/>
        <w:szCs w:val="18"/>
      </w:rPr>
      <w:fldChar w:fldCharType="separate"/>
    </w:r>
    <w:r>
      <w:rPr>
        <w:rFonts w:ascii="Arial Narrow" w:hAnsi="Arial Narrow"/>
        <w:noProof/>
        <w:sz w:val="18"/>
        <w:szCs w:val="18"/>
      </w:rPr>
      <w:t>2</w:t>
    </w:r>
    <w:r w:rsidRPr="00AA3DEA">
      <w:rPr>
        <w:rFonts w:ascii="Arial Narrow" w:hAnsi="Arial Narrow"/>
        <w:sz w:val="18"/>
        <w:szCs w:val="18"/>
      </w:rPr>
      <w:fldChar w:fldCharType="end"/>
    </w:r>
    <w:r>
      <w:rPr>
        <w:rFonts w:ascii="Arial Narrow" w:hAnsi="Arial Narrow"/>
        <w:sz w:val="18"/>
        <w:szCs w:val="18"/>
      </w:rPr>
      <w:tab/>
    </w:r>
    <w:r>
      <w:rPr>
        <w:rFonts w:ascii="Arial Narrow" w:hAnsi="Arial Narrow"/>
        <w:sz w:val="18"/>
        <w:szCs w:val="18"/>
      </w:rPr>
      <w:tab/>
      <w:t>2023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2979" w14:textId="77777777" w:rsidR="00FC3E8A" w:rsidRDefault="00FC3E8A" w:rsidP="008C4596">
      <w:r>
        <w:separator/>
      </w:r>
    </w:p>
  </w:footnote>
  <w:footnote w:type="continuationSeparator" w:id="0">
    <w:p w14:paraId="474F914B" w14:textId="77777777" w:rsidR="00FC3E8A" w:rsidRDefault="00FC3E8A" w:rsidP="008C4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830"/>
    <w:multiLevelType w:val="multilevel"/>
    <w:tmpl w:val="23D294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B5DB1"/>
    <w:multiLevelType w:val="multilevel"/>
    <w:tmpl w:val="541AF5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B5E43"/>
    <w:multiLevelType w:val="hybridMultilevel"/>
    <w:tmpl w:val="A572742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7DD6A20"/>
    <w:multiLevelType w:val="multilevel"/>
    <w:tmpl w:val="3D80A2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24887"/>
    <w:multiLevelType w:val="multilevel"/>
    <w:tmpl w:val="399446D0"/>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C3F7B"/>
    <w:multiLevelType w:val="hybridMultilevel"/>
    <w:tmpl w:val="04B615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13A7F0D"/>
    <w:multiLevelType w:val="multilevel"/>
    <w:tmpl w:val="C918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C2AB8"/>
    <w:multiLevelType w:val="hybridMultilevel"/>
    <w:tmpl w:val="7D9652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1C745A1"/>
    <w:multiLevelType w:val="hybridMultilevel"/>
    <w:tmpl w:val="CC185A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5D65D6A"/>
    <w:multiLevelType w:val="multilevel"/>
    <w:tmpl w:val="D780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4080D"/>
    <w:multiLevelType w:val="multilevel"/>
    <w:tmpl w:val="35E4B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EB5EDA"/>
    <w:multiLevelType w:val="hybridMultilevel"/>
    <w:tmpl w:val="3042C7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F8E456C"/>
    <w:multiLevelType w:val="multilevel"/>
    <w:tmpl w:val="EC786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5E39EC"/>
    <w:multiLevelType w:val="hybridMultilevel"/>
    <w:tmpl w:val="CAFEF3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6223181"/>
    <w:multiLevelType w:val="multilevel"/>
    <w:tmpl w:val="8A1245FA"/>
    <w:lvl w:ilvl="0">
      <w:start w:val="1"/>
      <w:numFmt w:val="bullet"/>
      <w:lvlText w:val=""/>
      <w:lvlJc w:val="left"/>
      <w:pPr>
        <w:ind w:left="360" w:hanging="360"/>
      </w:pPr>
      <w:rPr>
        <w:rFonts w:ascii="Symbol" w:hAnsi="Symbol" w:hint="default"/>
        <w:b w:val="0"/>
        <w:bCs w:val="0"/>
        <w:i w:val="0"/>
        <w:iCs w:val="0"/>
      </w:rPr>
    </w:lvl>
    <w:lvl w:ilvl="1">
      <w:start w:val="1"/>
      <w:numFmt w:val="bullet"/>
      <w:lvlText w:val=""/>
      <w:lvlJc w:val="left"/>
      <w:pPr>
        <w:ind w:left="810" w:hanging="360"/>
      </w:pPr>
      <w:rPr>
        <w:rFonts w:ascii="Symbol" w:hAnsi="Symbol"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numFmt w:val="none"/>
      <w:lvlText w:val=""/>
      <w:lvlJc w:val="left"/>
      <w:pPr>
        <w:tabs>
          <w:tab w:val="num" w:pos="360"/>
        </w:tabs>
        <w:ind w:left="0" w:firstLine="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29A97623"/>
    <w:multiLevelType w:val="multilevel"/>
    <w:tmpl w:val="C3CE312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6" w15:restartNumberingAfterBreak="0">
    <w:nsid w:val="2B504FE6"/>
    <w:multiLevelType w:val="hybridMultilevel"/>
    <w:tmpl w:val="DE20EF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B825FA8"/>
    <w:multiLevelType w:val="multilevel"/>
    <w:tmpl w:val="1786CC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6D5C3C"/>
    <w:multiLevelType w:val="hybridMultilevel"/>
    <w:tmpl w:val="7090BD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328401B"/>
    <w:multiLevelType w:val="multilevel"/>
    <w:tmpl w:val="8A1245FA"/>
    <w:lvl w:ilvl="0">
      <w:start w:val="1"/>
      <w:numFmt w:val="bullet"/>
      <w:lvlText w:val=""/>
      <w:lvlJc w:val="left"/>
      <w:pPr>
        <w:ind w:left="360" w:hanging="360"/>
      </w:pPr>
      <w:rPr>
        <w:rFonts w:ascii="Symbol" w:hAnsi="Symbol" w:hint="default"/>
        <w:b w:val="0"/>
        <w:bCs w:val="0"/>
        <w:i w:val="0"/>
        <w:iCs w:val="0"/>
      </w:rPr>
    </w:lvl>
    <w:lvl w:ilvl="1">
      <w:start w:val="1"/>
      <w:numFmt w:val="bullet"/>
      <w:lvlText w:val=""/>
      <w:lvlJc w:val="left"/>
      <w:pPr>
        <w:ind w:left="810" w:hanging="360"/>
      </w:pPr>
      <w:rPr>
        <w:rFonts w:ascii="Symbol" w:hAnsi="Symbol" w:hint="default"/>
        <w:b w:val="0"/>
        <w:bCs w:val="0"/>
        <w:i w:val="0"/>
        <w:iCs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numFmt w:val="none"/>
      <w:lvlText w:val=""/>
      <w:lvlJc w:val="left"/>
      <w:pPr>
        <w:tabs>
          <w:tab w:val="num" w:pos="360"/>
        </w:tabs>
        <w:ind w:left="0" w:firstLine="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33575455"/>
    <w:multiLevelType w:val="multilevel"/>
    <w:tmpl w:val="EF2ACD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CC5A96"/>
    <w:multiLevelType w:val="multilevel"/>
    <w:tmpl w:val="E9D8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827EBE"/>
    <w:multiLevelType w:val="hybridMultilevel"/>
    <w:tmpl w:val="22A450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36B20B4F"/>
    <w:multiLevelType w:val="multilevel"/>
    <w:tmpl w:val="F358F8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5B48A0"/>
    <w:multiLevelType w:val="multilevel"/>
    <w:tmpl w:val="E48A23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930A8F"/>
    <w:multiLevelType w:val="multilevel"/>
    <w:tmpl w:val="A8FEC62E"/>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810" w:hanging="360"/>
      </w:pPr>
      <w:rPr>
        <w:rFonts w:cs="Times New Roman" w:hint="default"/>
        <w:b w:val="0"/>
        <w:bCs w:val="0"/>
        <w:i w:val="0"/>
        <w:iCs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numFmt w:val="none"/>
      <w:lvlText w:val=""/>
      <w:lvlJc w:val="left"/>
      <w:pPr>
        <w:tabs>
          <w:tab w:val="num" w:pos="360"/>
        </w:tabs>
        <w:ind w:left="0" w:firstLine="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39AC4840"/>
    <w:multiLevelType w:val="hybridMultilevel"/>
    <w:tmpl w:val="73389E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A2E329B"/>
    <w:multiLevelType w:val="multilevel"/>
    <w:tmpl w:val="3132B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F344E4"/>
    <w:multiLevelType w:val="multilevel"/>
    <w:tmpl w:val="3B882F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3D663FF7"/>
    <w:multiLevelType w:val="multilevel"/>
    <w:tmpl w:val="4E2AF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E7E2727"/>
    <w:multiLevelType w:val="hybridMultilevel"/>
    <w:tmpl w:val="70E0D1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40D8639E"/>
    <w:multiLevelType w:val="hybridMultilevel"/>
    <w:tmpl w:val="7BF012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424B748B"/>
    <w:multiLevelType w:val="multilevel"/>
    <w:tmpl w:val="1762618C"/>
    <w:lvl w:ilvl="0">
      <w:start w:val="1"/>
      <w:numFmt w:val="decimal"/>
      <w:lvlText w:val="%1)"/>
      <w:lvlJc w:val="left"/>
      <w:pPr>
        <w:ind w:left="360" w:hanging="360"/>
      </w:pPr>
      <w:rPr>
        <w:rFonts w:cs="Times New Roman" w:hint="default"/>
        <w:b w:val="0"/>
        <w:bCs w:val="0"/>
        <w:i w:val="0"/>
        <w:iCs w:val="0"/>
      </w:rPr>
    </w:lvl>
    <w:lvl w:ilvl="1">
      <w:start w:val="1"/>
      <w:numFmt w:val="bullet"/>
      <w:lvlText w:val=""/>
      <w:lvlJc w:val="left"/>
      <w:pPr>
        <w:ind w:left="810" w:hanging="360"/>
      </w:pPr>
      <w:rPr>
        <w:rFonts w:ascii="Symbol" w:hAnsi="Symbol"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numFmt w:val="none"/>
      <w:lvlText w:val=""/>
      <w:lvlJc w:val="left"/>
      <w:pPr>
        <w:tabs>
          <w:tab w:val="num" w:pos="360"/>
        </w:tabs>
        <w:ind w:left="0" w:firstLine="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487F7127"/>
    <w:multiLevelType w:val="multilevel"/>
    <w:tmpl w:val="86A25C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0A70CF"/>
    <w:multiLevelType w:val="multilevel"/>
    <w:tmpl w:val="09F2E3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E822C5"/>
    <w:multiLevelType w:val="multilevel"/>
    <w:tmpl w:val="52BA34E6"/>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EE14C06"/>
    <w:multiLevelType w:val="hybridMultilevel"/>
    <w:tmpl w:val="97201772"/>
    <w:lvl w:ilvl="0" w:tplc="D756A254">
      <w:start w:val="1"/>
      <w:numFmt w:val="bullet"/>
      <w:lvlText w:val="•"/>
      <w:lvlJc w:val="left"/>
      <w:pPr>
        <w:tabs>
          <w:tab w:val="num" w:pos="720"/>
        </w:tabs>
        <w:ind w:left="720" w:hanging="360"/>
      </w:pPr>
      <w:rPr>
        <w:rFonts w:ascii="Arial Narrow" w:hAnsi="Arial Narrow" w:hint="default"/>
      </w:rPr>
    </w:lvl>
    <w:lvl w:ilvl="1" w:tplc="1B249E54">
      <w:numFmt w:val="bullet"/>
      <w:lvlText w:val="•"/>
      <w:lvlJc w:val="left"/>
      <w:pPr>
        <w:tabs>
          <w:tab w:val="num" w:pos="1440"/>
        </w:tabs>
        <w:ind w:left="1440" w:hanging="360"/>
      </w:pPr>
      <w:rPr>
        <w:rFonts w:ascii="Arial Narrow" w:hAnsi="Arial Narrow" w:hint="default"/>
      </w:rPr>
    </w:lvl>
    <w:lvl w:ilvl="2" w:tplc="7CFEB5CA" w:tentative="1">
      <w:start w:val="1"/>
      <w:numFmt w:val="bullet"/>
      <w:lvlText w:val="•"/>
      <w:lvlJc w:val="left"/>
      <w:pPr>
        <w:tabs>
          <w:tab w:val="num" w:pos="2160"/>
        </w:tabs>
        <w:ind w:left="2160" w:hanging="360"/>
      </w:pPr>
      <w:rPr>
        <w:rFonts w:ascii="Arial Narrow" w:hAnsi="Arial Narrow" w:hint="default"/>
      </w:rPr>
    </w:lvl>
    <w:lvl w:ilvl="3" w:tplc="A7F60D76" w:tentative="1">
      <w:start w:val="1"/>
      <w:numFmt w:val="bullet"/>
      <w:lvlText w:val="•"/>
      <w:lvlJc w:val="left"/>
      <w:pPr>
        <w:tabs>
          <w:tab w:val="num" w:pos="2880"/>
        </w:tabs>
        <w:ind w:left="2880" w:hanging="360"/>
      </w:pPr>
      <w:rPr>
        <w:rFonts w:ascii="Arial Narrow" w:hAnsi="Arial Narrow" w:hint="default"/>
      </w:rPr>
    </w:lvl>
    <w:lvl w:ilvl="4" w:tplc="C99019B6" w:tentative="1">
      <w:start w:val="1"/>
      <w:numFmt w:val="bullet"/>
      <w:lvlText w:val="•"/>
      <w:lvlJc w:val="left"/>
      <w:pPr>
        <w:tabs>
          <w:tab w:val="num" w:pos="3600"/>
        </w:tabs>
        <w:ind w:left="3600" w:hanging="360"/>
      </w:pPr>
      <w:rPr>
        <w:rFonts w:ascii="Arial Narrow" w:hAnsi="Arial Narrow" w:hint="default"/>
      </w:rPr>
    </w:lvl>
    <w:lvl w:ilvl="5" w:tplc="D54EB9CC" w:tentative="1">
      <w:start w:val="1"/>
      <w:numFmt w:val="bullet"/>
      <w:lvlText w:val="•"/>
      <w:lvlJc w:val="left"/>
      <w:pPr>
        <w:tabs>
          <w:tab w:val="num" w:pos="4320"/>
        </w:tabs>
        <w:ind w:left="4320" w:hanging="360"/>
      </w:pPr>
      <w:rPr>
        <w:rFonts w:ascii="Arial Narrow" w:hAnsi="Arial Narrow" w:hint="default"/>
      </w:rPr>
    </w:lvl>
    <w:lvl w:ilvl="6" w:tplc="36106722" w:tentative="1">
      <w:start w:val="1"/>
      <w:numFmt w:val="bullet"/>
      <w:lvlText w:val="•"/>
      <w:lvlJc w:val="left"/>
      <w:pPr>
        <w:tabs>
          <w:tab w:val="num" w:pos="5040"/>
        </w:tabs>
        <w:ind w:left="5040" w:hanging="360"/>
      </w:pPr>
      <w:rPr>
        <w:rFonts w:ascii="Arial Narrow" w:hAnsi="Arial Narrow" w:hint="default"/>
      </w:rPr>
    </w:lvl>
    <w:lvl w:ilvl="7" w:tplc="084A7A4A" w:tentative="1">
      <w:start w:val="1"/>
      <w:numFmt w:val="bullet"/>
      <w:lvlText w:val="•"/>
      <w:lvlJc w:val="left"/>
      <w:pPr>
        <w:tabs>
          <w:tab w:val="num" w:pos="5760"/>
        </w:tabs>
        <w:ind w:left="5760" w:hanging="360"/>
      </w:pPr>
      <w:rPr>
        <w:rFonts w:ascii="Arial Narrow" w:hAnsi="Arial Narrow" w:hint="default"/>
      </w:rPr>
    </w:lvl>
    <w:lvl w:ilvl="8" w:tplc="01907180" w:tentative="1">
      <w:start w:val="1"/>
      <w:numFmt w:val="bullet"/>
      <w:lvlText w:val="•"/>
      <w:lvlJc w:val="left"/>
      <w:pPr>
        <w:tabs>
          <w:tab w:val="num" w:pos="6480"/>
        </w:tabs>
        <w:ind w:left="6480" w:hanging="360"/>
      </w:pPr>
      <w:rPr>
        <w:rFonts w:ascii="Arial Narrow" w:hAnsi="Arial Narrow" w:hint="default"/>
      </w:rPr>
    </w:lvl>
  </w:abstractNum>
  <w:abstractNum w:abstractNumId="37" w15:restartNumberingAfterBreak="0">
    <w:nsid w:val="522E73DF"/>
    <w:multiLevelType w:val="multilevel"/>
    <w:tmpl w:val="0B1A34C6"/>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ED009F"/>
    <w:multiLevelType w:val="multilevel"/>
    <w:tmpl w:val="0EAE9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D37A97"/>
    <w:multiLevelType w:val="hybridMultilevel"/>
    <w:tmpl w:val="703079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22F5DEC"/>
    <w:multiLevelType w:val="multilevel"/>
    <w:tmpl w:val="C3D0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41" w15:restartNumberingAfterBreak="0">
    <w:nsid w:val="66441DF7"/>
    <w:multiLevelType w:val="multilevel"/>
    <w:tmpl w:val="8370F4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CC21A3"/>
    <w:multiLevelType w:val="hybridMultilevel"/>
    <w:tmpl w:val="BBB6ED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70886A89"/>
    <w:multiLevelType w:val="multilevel"/>
    <w:tmpl w:val="8D0C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9E0CC1"/>
    <w:multiLevelType w:val="multilevel"/>
    <w:tmpl w:val="F2506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45124E"/>
    <w:multiLevelType w:val="multilevel"/>
    <w:tmpl w:val="FDF0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9B4B5C"/>
    <w:multiLevelType w:val="hybridMultilevel"/>
    <w:tmpl w:val="243A44CE"/>
    <w:lvl w:ilvl="0" w:tplc="FFFFFFFF">
      <w:start w:val="1"/>
      <w:numFmt w:val="decimal"/>
      <w:lvlText w:val="%1."/>
      <w:lvlJc w:val="left"/>
      <w:pPr>
        <w:ind w:left="720" w:hanging="360"/>
      </w:pPr>
      <w:rPr>
        <w:rFonts w:hint="default"/>
      </w:rPr>
    </w:lvl>
    <w:lvl w:ilvl="1" w:tplc="10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8970E2"/>
    <w:multiLevelType w:val="multilevel"/>
    <w:tmpl w:val="A8BC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48" w15:restartNumberingAfterBreak="0">
    <w:nsid w:val="74C92555"/>
    <w:multiLevelType w:val="multilevel"/>
    <w:tmpl w:val="8A1245FA"/>
    <w:lvl w:ilvl="0">
      <w:start w:val="1"/>
      <w:numFmt w:val="bullet"/>
      <w:lvlText w:val=""/>
      <w:lvlJc w:val="left"/>
      <w:pPr>
        <w:ind w:left="360" w:hanging="360"/>
      </w:pPr>
      <w:rPr>
        <w:rFonts w:ascii="Symbol" w:hAnsi="Symbol" w:hint="default"/>
        <w:b w:val="0"/>
        <w:bCs w:val="0"/>
        <w:i w:val="0"/>
        <w:iCs w:val="0"/>
      </w:rPr>
    </w:lvl>
    <w:lvl w:ilvl="1">
      <w:start w:val="1"/>
      <w:numFmt w:val="bullet"/>
      <w:lvlText w:val=""/>
      <w:lvlJc w:val="left"/>
      <w:pPr>
        <w:ind w:left="810" w:hanging="360"/>
      </w:pPr>
      <w:rPr>
        <w:rFonts w:ascii="Symbol" w:hAnsi="Symbol"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numFmt w:val="none"/>
      <w:lvlText w:val=""/>
      <w:lvlJc w:val="left"/>
      <w:pPr>
        <w:tabs>
          <w:tab w:val="num" w:pos="360"/>
        </w:tabs>
        <w:ind w:left="0" w:firstLine="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755761C5"/>
    <w:multiLevelType w:val="hybridMultilevel"/>
    <w:tmpl w:val="08F600B4"/>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7DF1542D"/>
    <w:multiLevelType w:val="hybridMultilevel"/>
    <w:tmpl w:val="F036EA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E111B1A"/>
    <w:multiLevelType w:val="multilevel"/>
    <w:tmpl w:val="1762618C"/>
    <w:lvl w:ilvl="0">
      <w:start w:val="1"/>
      <w:numFmt w:val="decimal"/>
      <w:lvlText w:val="%1)"/>
      <w:lvlJc w:val="left"/>
      <w:pPr>
        <w:ind w:left="360" w:hanging="360"/>
      </w:pPr>
      <w:rPr>
        <w:rFonts w:cs="Times New Roman" w:hint="default"/>
        <w:b w:val="0"/>
        <w:bCs w:val="0"/>
        <w:i w:val="0"/>
        <w:iCs w:val="0"/>
      </w:rPr>
    </w:lvl>
    <w:lvl w:ilvl="1">
      <w:start w:val="1"/>
      <w:numFmt w:val="bullet"/>
      <w:lvlText w:val=""/>
      <w:lvlJc w:val="left"/>
      <w:pPr>
        <w:ind w:left="810" w:hanging="360"/>
      </w:pPr>
      <w:rPr>
        <w:rFonts w:ascii="Symbol" w:hAnsi="Symbol"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numFmt w:val="none"/>
      <w:lvlText w:val=""/>
      <w:lvlJc w:val="left"/>
      <w:pPr>
        <w:tabs>
          <w:tab w:val="num" w:pos="360"/>
        </w:tabs>
        <w:ind w:left="0" w:firstLine="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2" w15:restartNumberingAfterBreak="0">
    <w:nsid w:val="7E4B6376"/>
    <w:multiLevelType w:val="hybridMultilevel"/>
    <w:tmpl w:val="14DE0646"/>
    <w:lvl w:ilvl="0" w:tplc="396E9EC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E4F7288"/>
    <w:multiLevelType w:val="multilevel"/>
    <w:tmpl w:val="36EC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F8E2C2F"/>
    <w:multiLevelType w:val="hybridMultilevel"/>
    <w:tmpl w:val="92C2C3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5" w15:restartNumberingAfterBreak="0">
    <w:nsid w:val="7F9A1CAB"/>
    <w:multiLevelType w:val="multilevel"/>
    <w:tmpl w:val="224AFB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6575887">
    <w:abstractNumId w:val="25"/>
  </w:num>
  <w:num w:numId="2" w16cid:durableId="1511525873">
    <w:abstractNumId w:val="51"/>
  </w:num>
  <w:num w:numId="3" w16cid:durableId="1251431413">
    <w:abstractNumId w:val="49"/>
  </w:num>
  <w:num w:numId="4" w16cid:durableId="1122961723">
    <w:abstractNumId w:val="32"/>
  </w:num>
  <w:num w:numId="5" w16cid:durableId="1583760927">
    <w:abstractNumId w:val="48"/>
  </w:num>
  <w:num w:numId="6" w16cid:durableId="1047071221">
    <w:abstractNumId w:val="14"/>
  </w:num>
  <w:num w:numId="7" w16cid:durableId="835532360">
    <w:abstractNumId w:val="19"/>
  </w:num>
  <w:num w:numId="8" w16cid:durableId="894658427">
    <w:abstractNumId w:val="44"/>
  </w:num>
  <w:num w:numId="9" w16cid:durableId="1335494030">
    <w:abstractNumId w:val="27"/>
    <w:lvlOverride w:ilvl="0">
      <w:lvl w:ilvl="0">
        <w:numFmt w:val="decimal"/>
        <w:lvlText w:val="%1."/>
        <w:lvlJc w:val="left"/>
      </w:lvl>
    </w:lvlOverride>
  </w:num>
  <w:num w:numId="10" w16cid:durableId="107819398">
    <w:abstractNumId w:val="41"/>
    <w:lvlOverride w:ilvl="0">
      <w:lvl w:ilvl="0">
        <w:numFmt w:val="decimal"/>
        <w:lvlText w:val="%1."/>
        <w:lvlJc w:val="left"/>
      </w:lvl>
    </w:lvlOverride>
  </w:num>
  <w:num w:numId="11" w16cid:durableId="2023848581">
    <w:abstractNumId w:val="1"/>
    <w:lvlOverride w:ilvl="0">
      <w:lvl w:ilvl="0">
        <w:numFmt w:val="decimal"/>
        <w:lvlText w:val="%1."/>
        <w:lvlJc w:val="left"/>
      </w:lvl>
    </w:lvlOverride>
  </w:num>
  <w:num w:numId="12" w16cid:durableId="271285237">
    <w:abstractNumId w:val="33"/>
    <w:lvlOverride w:ilvl="0">
      <w:lvl w:ilvl="0">
        <w:numFmt w:val="decimal"/>
        <w:lvlText w:val="%1."/>
        <w:lvlJc w:val="left"/>
      </w:lvl>
    </w:lvlOverride>
  </w:num>
  <w:num w:numId="13" w16cid:durableId="1407386153">
    <w:abstractNumId w:val="55"/>
    <w:lvlOverride w:ilvl="0">
      <w:lvl w:ilvl="0">
        <w:numFmt w:val="decimal"/>
        <w:lvlText w:val="%1."/>
        <w:lvlJc w:val="left"/>
      </w:lvl>
    </w:lvlOverride>
  </w:num>
  <w:num w:numId="14" w16cid:durableId="1053961561">
    <w:abstractNumId w:val="17"/>
    <w:lvlOverride w:ilvl="0">
      <w:lvl w:ilvl="0">
        <w:numFmt w:val="decimal"/>
        <w:lvlText w:val="%1."/>
        <w:lvlJc w:val="left"/>
      </w:lvl>
    </w:lvlOverride>
  </w:num>
  <w:num w:numId="15" w16cid:durableId="911349302">
    <w:abstractNumId w:val="23"/>
    <w:lvlOverride w:ilvl="0">
      <w:lvl w:ilvl="0">
        <w:numFmt w:val="decimal"/>
        <w:lvlText w:val="%1."/>
        <w:lvlJc w:val="left"/>
      </w:lvl>
    </w:lvlOverride>
  </w:num>
  <w:num w:numId="16" w16cid:durableId="530187877">
    <w:abstractNumId w:val="24"/>
    <w:lvlOverride w:ilvl="0">
      <w:lvl w:ilvl="0">
        <w:numFmt w:val="decimal"/>
        <w:lvlText w:val="%1."/>
        <w:lvlJc w:val="left"/>
      </w:lvl>
    </w:lvlOverride>
  </w:num>
  <w:num w:numId="17" w16cid:durableId="1621917602">
    <w:abstractNumId w:val="7"/>
  </w:num>
  <w:num w:numId="18" w16cid:durableId="1686711281">
    <w:abstractNumId w:val="54"/>
  </w:num>
  <w:num w:numId="19" w16cid:durableId="884367099">
    <w:abstractNumId w:val="12"/>
  </w:num>
  <w:num w:numId="20" w16cid:durableId="1841040695">
    <w:abstractNumId w:val="26"/>
  </w:num>
  <w:num w:numId="21" w16cid:durableId="64453311">
    <w:abstractNumId w:val="29"/>
  </w:num>
  <w:num w:numId="22" w16cid:durableId="1961718956">
    <w:abstractNumId w:val="20"/>
    <w:lvlOverride w:ilvl="0">
      <w:lvl w:ilvl="0">
        <w:numFmt w:val="decimal"/>
        <w:lvlText w:val="%1."/>
        <w:lvlJc w:val="left"/>
      </w:lvl>
    </w:lvlOverride>
  </w:num>
  <w:num w:numId="23" w16cid:durableId="1418942971">
    <w:abstractNumId w:val="28"/>
  </w:num>
  <w:num w:numId="24" w16cid:durableId="2107573273">
    <w:abstractNumId w:val="34"/>
    <w:lvlOverride w:ilvl="0">
      <w:lvl w:ilvl="0">
        <w:numFmt w:val="decimal"/>
        <w:lvlText w:val="%1."/>
        <w:lvlJc w:val="left"/>
      </w:lvl>
    </w:lvlOverride>
  </w:num>
  <w:num w:numId="25" w16cid:durableId="884173791">
    <w:abstractNumId w:val="21"/>
  </w:num>
  <w:num w:numId="26" w16cid:durableId="517041479">
    <w:abstractNumId w:val="15"/>
  </w:num>
  <w:num w:numId="27" w16cid:durableId="1343166418">
    <w:abstractNumId w:val="6"/>
  </w:num>
  <w:num w:numId="28" w16cid:durableId="453787471">
    <w:abstractNumId w:val="10"/>
  </w:num>
  <w:num w:numId="29" w16cid:durableId="1561134014">
    <w:abstractNumId w:val="4"/>
    <w:lvlOverride w:ilvl="0">
      <w:lvl w:ilvl="0">
        <w:numFmt w:val="decimal"/>
        <w:lvlText w:val="%1."/>
        <w:lvlJc w:val="left"/>
      </w:lvl>
    </w:lvlOverride>
  </w:num>
  <w:num w:numId="30" w16cid:durableId="100150836">
    <w:abstractNumId w:val="4"/>
    <w:lvlOverride w:ilvl="1">
      <w:lvl w:ilvl="1">
        <w:numFmt w:val="bullet"/>
        <w:lvlText w:val=""/>
        <w:lvlJc w:val="left"/>
        <w:pPr>
          <w:tabs>
            <w:tab w:val="num" w:pos="1440"/>
          </w:tabs>
          <w:ind w:left="1440" w:hanging="360"/>
        </w:pPr>
        <w:rPr>
          <w:rFonts w:ascii="Symbol" w:hAnsi="Symbol" w:hint="default"/>
          <w:sz w:val="20"/>
        </w:rPr>
      </w:lvl>
    </w:lvlOverride>
  </w:num>
  <w:num w:numId="31" w16cid:durableId="928777058">
    <w:abstractNumId w:val="40"/>
  </w:num>
  <w:num w:numId="32" w16cid:durableId="1388650347">
    <w:abstractNumId w:val="43"/>
  </w:num>
  <w:num w:numId="33" w16cid:durableId="269778421">
    <w:abstractNumId w:val="47"/>
  </w:num>
  <w:num w:numId="34" w16cid:durableId="649477567">
    <w:abstractNumId w:val="53"/>
  </w:num>
  <w:num w:numId="35" w16cid:durableId="2078431638">
    <w:abstractNumId w:val="0"/>
    <w:lvlOverride w:ilvl="0">
      <w:lvl w:ilvl="0">
        <w:numFmt w:val="decimal"/>
        <w:lvlText w:val="%1."/>
        <w:lvlJc w:val="left"/>
      </w:lvl>
    </w:lvlOverride>
  </w:num>
  <w:num w:numId="36" w16cid:durableId="625083431">
    <w:abstractNumId w:val="9"/>
  </w:num>
  <w:num w:numId="37" w16cid:durableId="341932222">
    <w:abstractNumId w:val="45"/>
  </w:num>
  <w:num w:numId="38" w16cid:durableId="1156722406">
    <w:abstractNumId w:val="38"/>
  </w:num>
  <w:num w:numId="39" w16cid:durableId="1201359279">
    <w:abstractNumId w:val="38"/>
    <w:lvlOverride w:ilvl="1">
      <w:lvl w:ilvl="1">
        <w:numFmt w:val="bullet"/>
        <w:lvlText w:val=""/>
        <w:lvlJc w:val="left"/>
        <w:pPr>
          <w:tabs>
            <w:tab w:val="num" w:pos="1440"/>
          </w:tabs>
          <w:ind w:left="1440" w:hanging="360"/>
        </w:pPr>
        <w:rPr>
          <w:rFonts w:ascii="Symbol" w:hAnsi="Symbol" w:hint="default"/>
          <w:sz w:val="20"/>
        </w:rPr>
      </w:lvl>
    </w:lvlOverride>
  </w:num>
  <w:num w:numId="40" w16cid:durableId="974065042">
    <w:abstractNumId w:val="3"/>
    <w:lvlOverride w:ilvl="0">
      <w:lvl w:ilvl="0">
        <w:numFmt w:val="decimal"/>
        <w:lvlText w:val="%1."/>
        <w:lvlJc w:val="left"/>
      </w:lvl>
    </w:lvlOverride>
  </w:num>
  <w:num w:numId="41" w16cid:durableId="1184171706">
    <w:abstractNumId w:val="37"/>
    <w:lvlOverride w:ilvl="0">
      <w:lvl w:ilvl="0">
        <w:numFmt w:val="decimal"/>
        <w:lvlText w:val="%1."/>
        <w:lvlJc w:val="left"/>
      </w:lvl>
    </w:lvlOverride>
  </w:num>
  <w:num w:numId="42" w16cid:durableId="2056078419">
    <w:abstractNumId w:val="37"/>
    <w:lvlOverride w:ilvl="1">
      <w:lvl w:ilvl="1">
        <w:numFmt w:val="bullet"/>
        <w:lvlText w:val=""/>
        <w:lvlJc w:val="left"/>
        <w:pPr>
          <w:tabs>
            <w:tab w:val="num" w:pos="720"/>
          </w:tabs>
          <w:ind w:left="720" w:hanging="360"/>
        </w:pPr>
        <w:rPr>
          <w:rFonts w:ascii="Symbol" w:hAnsi="Symbol" w:hint="default"/>
          <w:sz w:val="20"/>
        </w:rPr>
      </w:lvl>
    </w:lvlOverride>
  </w:num>
  <w:num w:numId="43" w16cid:durableId="1232043407">
    <w:abstractNumId w:val="37"/>
    <w:lvlOverride w:ilvl="1">
      <w:lvl w:ilvl="1">
        <w:numFmt w:val="bullet"/>
        <w:lvlText w:val=""/>
        <w:lvlJc w:val="left"/>
        <w:pPr>
          <w:tabs>
            <w:tab w:val="num" w:pos="720"/>
          </w:tabs>
          <w:ind w:left="720" w:hanging="360"/>
        </w:pPr>
        <w:rPr>
          <w:rFonts w:ascii="Symbol" w:hAnsi="Symbol" w:hint="default"/>
          <w:sz w:val="20"/>
        </w:rPr>
      </w:lvl>
    </w:lvlOverride>
  </w:num>
  <w:num w:numId="44" w16cid:durableId="1848130017">
    <w:abstractNumId w:val="35"/>
    <w:lvlOverride w:ilvl="0">
      <w:lvl w:ilvl="0">
        <w:numFmt w:val="decimal"/>
        <w:lvlText w:val="%1."/>
        <w:lvlJc w:val="left"/>
      </w:lvl>
    </w:lvlOverride>
  </w:num>
  <w:num w:numId="45" w16cid:durableId="328097303">
    <w:abstractNumId w:val="35"/>
    <w:lvlOverride w:ilvl="1">
      <w:lvl w:ilvl="1">
        <w:numFmt w:val="bullet"/>
        <w:lvlText w:val=""/>
        <w:lvlJc w:val="left"/>
        <w:pPr>
          <w:tabs>
            <w:tab w:val="num" w:pos="1080"/>
          </w:tabs>
          <w:ind w:left="1080" w:hanging="360"/>
        </w:pPr>
        <w:rPr>
          <w:rFonts w:ascii="Symbol" w:hAnsi="Symbol" w:hint="default"/>
          <w:sz w:val="20"/>
        </w:rPr>
      </w:lvl>
    </w:lvlOverride>
  </w:num>
  <w:num w:numId="46" w16cid:durableId="1686325249">
    <w:abstractNumId w:val="35"/>
    <w:lvlOverride w:ilvl="1">
      <w:lvl w:ilvl="1">
        <w:numFmt w:val="bullet"/>
        <w:lvlText w:val=""/>
        <w:lvlJc w:val="left"/>
        <w:pPr>
          <w:tabs>
            <w:tab w:val="num" w:pos="1440"/>
          </w:tabs>
          <w:ind w:left="1440" w:hanging="360"/>
        </w:pPr>
        <w:rPr>
          <w:rFonts w:ascii="Symbol" w:hAnsi="Symbol" w:hint="default"/>
          <w:sz w:val="20"/>
        </w:rPr>
      </w:lvl>
    </w:lvlOverride>
  </w:num>
  <w:num w:numId="47" w16cid:durableId="475803049">
    <w:abstractNumId w:val="2"/>
  </w:num>
  <w:num w:numId="48" w16cid:durableId="1317220211">
    <w:abstractNumId w:val="46"/>
  </w:num>
  <w:num w:numId="49" w16cid:durableId="602881342">
    <w:abstractNumId w:val="31"/>
  </w:num>
  <w:num w:numId="50" w16cid:durableId="923877353">
    <w:abstractNumId w:val="50"/>
  </w:num>
  <w:num w:numId="51" w16cid:durableId="799106447">
    <w:abstractNumId w:val="39"/>
  </w:num>
  <w:num w:numId="52" w16cid:durableId="1351684591">
    <w:abstractNumId w:val="11"/>
  </w:num>
  <w:num w:numId="53" w16cid:durableId="1944143477">
    <w:abstractNumId w:val="18"/>
  </w:num>
  <w:num w:numId="54" w16cid:durableId="1738629713">
    <w:abstractNumId w:val="8"/>
  </w:num>
  <w:num w:numId="55" w16cid:durableId="2037121054">
    <w:abstractNumId w:val="22"/>
  </w:num>
  <w:num w:numId="56" w16cid:durableId="1887375515">
    <w:abstractNumId w:val="16"/>
  </w:num>
  <w:num w:numId="57" w16cid:durableId="152917787">
    <w:abstractNumId w:val="42"/>
  </w:num>
  <w:num w:numId="58" w16cid:durableId="1813520964">
    <w:abstractNumId w:val="36"/>
  </w:num>
  <w:num w:numId="59" w16cid:durableId="1789161716">
    <w:abstractNumId w:val="13"/>
  </w:num>
  <w:num w:numId="60" w16cid:durableId="268778947">
    <w:abstractNumId w:val="5"/>
  </w:num>
  <w:num w:numId="61" w16cid:durableId="1710378270">
    <w:abstractNumId w:val="30"/>
  </w:num>
  <w:num w:numId="62" w16cid:durableId="1656684710">
    <w:abstractNumId w:val="5"/>
  </w:num>
  <w:num w:numId="63" w16cid:durableId="292908943">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96"/>
    <w:rsid w:val="00041C97"/>
    <w:rsid w:val="00053903"/>
    <w:rsid w:val="000957D0"/>
    <w:rsid w:val="000B7C8F"/>
    <w:rsid w:val="000C1F9E"/>
    <w:rsid w:val="000C29EC"/>
    <w:rsid w:val="000E484B"/>
    <w:rsid w:val="0013176C"/>
    <w:rsid w:val="00141907"/>
    <w:rsid w:val="00180BCC"/>
    <w:rsid w:val="001B4956"/>
    <w:rsid w:val="001F3CAD"/>
    <w:rsid w:val="0020278D"/>
    <w:rsid w:val="0021540D"/>
    <w:rsid w:val="002179A5"/>
    <w:rsid w:val="00273324"/>
    <w:rsid w:val="002D1237"/>
    <w:rsid w:val="002D2E34"/>
    <w:rsid w:val="002F2293"/>
    <w:rsid w:val="00331294"/>
    <w:rsid w:val="00331FB3"/>
    <w:rsid w:val="00334BA6"/>
    <w:rsid w:val="00355BED"/>
    <w:rsid w:val="003615BC"/>
    <w:rsid w:val="003730D5"/>
    <w:rsid w:val="00396460"/>
    <w:rsid w:val="003A6433"/>
    <w:rsid w:val="003B06D1"/>
    <w:rsid w:val="003C53D6"/>
    <w:rsid w:val="004039FA"/>
    <w:rsid w:val="00425DDB"/>
    <w:rsid w:val="004652B0"/>
    <w:rsid w:val="004A0FEA"/>
    <w:rsid w:val="004A7282"/>
    <w:rsid w:val="00525004"/>
    <w:rsid w:val="005614BB"/>
    <w:rsid w:val="00595E8E"/>
    <w:rsid w:val="00605237"/>
    <w:rsid w:val="00605FDB"/>
    <w:rsid w:val="006772D2"/>
    <w:rsid w:val="006B4D4F"/>
    <w:rsid w:val="00743855"/>
    <w:rsid w:val="0078316C"/>
    <w:rsid w:val="007A6307"/>
    <w:rsid w:val="00826BEF"/>
    <w:rsid w:val="008512E3"/>
    <w:rsid w:val="00872CF8"/>
    <w:rsid w:val="008735F5"/>
    <w:rsid w:val="008B0A99"/>
    <w:rsid w:val="008C4596"/>
    <w:rsid w:val="0093139D"/>
    <w:rsid w:val="00986E08"/>
    <w:rsid w:val="009B301C"/>
    <w:rsid w:val="009E5379"/>
    <w:rsid w:val="009F2021"/>
    <w:rsid w:val="00A429BE"/>
    <w:rsid w:val="00AF0CC8"/>
    <w:rsid w:val="00B1346C"/>
    <w:rsid w:val="00B138B3"/>
    <w:rsid w:val="00B94E1D"/>
    <w:rsid w:val="00B97DA1"/>
    <w:rsid w:val="00BA0724"/>
    <w:rsid w:val="00BA2820"/>
    <w:rsid w:val="00C723DB"/>
    <w:rsid w:val="00CC3451"/>
    <w:rsid w:val="00CF4545"/>
    <w:rsid w:val="00D1073B"/>
    <w:rsid w:val="00D65E6E"/>
    <w:rsid w:val="00DB7A49"/>
    <w:rsid w:val="00E94C6E"/>
    <w:rsid w:val="00EC01DF"/>
    <w:rsid w:val="00ED18DC"/>
    <w:rsid w:val="00EF1447"/>
    <w:rsid w:val="00F20526"/>
    <w:rsid w:val="00F27067"/>
    <w:rsid w:val="00FB33EB"/>
    <w:rsid w:val="00FB76F6"/>
    <w:rsid w:val="00FC3E8A"/>
    <w:rsid w:val="00FD0F15"/>
    <w:rsid w:val="00FD3E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197A0"/>
  <w15:chartTrackingRefBased/>
  <w15:docId w15:val="{4B16C141-4804-4AC1-91F0-6D25D751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596"/>
    <w:pPr>
      <w:spacing w:after="0" w:line="240" w:lineRule="auto"/>
    </w:pPr>
    <w:rPr>
      <w:rFonts w:ascii="Times New Roman" w:eastAsia="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596"/>
    <w:pPr>
      <w:ind w:left="720"/>
    </w:pPr>
  </w:style>
  <w:style w:type="paragraph" w:styleId="Footer">
    <w:name w:val="footer"/>
    <w:basedOn w:val="Normal"/>
    <w:link w:val="FooterChar"/>
    <w:uiPriority w:val="99"/>
    <w:unhideWhenUsed/>
    <w:rsid w:val="008C4596"/>
    <w:pPr>
      <w:tabs>
        <w:tab w:val="center" w:pos="4320"/>
        <w:tab w:val="right" w:pos="8640"/>
      </w:tabs>
    </w:pPr>
  </w:style>
  <w:style w:type="character" w:customStyle="1" w:styleId="FooterChar">
    <w:name w:val="Footer Char"/>
    <w:basedOn w:val="DefaultParagraphFont"/>
    <w:link w:val="Footer"/>
    <w:uiPriority w:val="99"/>
    <w:rsid w:val="008C4596"/>
    <w:rPr>
      <w:rFonts w:ascii="Times New Roman" w:eastAsia="Times New Roman" w:hAnsi="Times New Roman" w:cs="Times New Roman"/>
      <w:kern w:val="0"/>
      <w:sz w:val="20"/>
      <w:szCs w:val="20"/>
      <w:lang w:val="en-US"/>
      <w14:ligatures w14:val="none"/>
    </w:rPr>
  </w:style>
  <w:style w:type="table" w:styleId="TableGrid">
    <w:name w:val="Table Grid"/>
    <w:basedOn w:val="TableNormal"/>
    <w:uiPriority w:val="59"/>
    <w:rsid w:val="008C459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596"/>
    <w:pPr>
      <w:tabs>
        <w:tab w:val="center" w:pos="4680"/>
        <w:tab w:val="right" w:pos="9360"/>
      </w:tabs>
    </w:pPr>
  </w:style>
  <w:style w:type="character" w:customStyle="1" w:styleId="HeaderChar">
    <w:name w:val="Header Char"/>
    <w:basedOn w:val="DefaultParagraphFont"/>
    <w:link w:val="Header"/>
    <w:uiPriority w:val="99"/>
    <w:rsid w:val="008C4596"/>
    <w:rPr>
      <w:rFonts w:ascii="Times New Roman" w:eastAsia="Times New Roman" w:hAnsi="Times New Roman" w:cs="Times New Roman"/>
      <w:kern w:val="0"/>
      <w:sz w:val="20"/>
      <w:szCs w:val="20"/>
      <w:lang w:val="en-US"/>
      <w14:ligatures w14:val="none"/>
    </w:rPr>
  </w:style>
  <w:style w:type="character" w:styleId="Hyperlink">
    <w:name w:val="Hyperlink"/>
    <w:basedOn w:val="DefaultParagraphFont"/>
    <w:uiPriority w:val="99"/>
    <w:unhideWhenUsed/>
    <w:rsid w:val="008C4596"/>
    <w:rPr>
      <w:color w:val="0563C1" w:themeColor="hyperlink"/>
      <w:u w:val="single"/>
    </w:rPr>
  </w:style>
  <w:style w:type="paragraph" w:styleId="NormalWeb">
    <w:name w:val="Normal (Web)"/>
    <w:basedOn w:val="Normal"/>
    <w:uiPriority w:val="99"/>
    <w:unhideWhenUsed/>
    <w:rsid w:val="00F20526"/>
    <w:pPr>
      <w:spacing w:before="100" w:beforeAutospacing="1" w:after="100" w:afterAutospacing="1"/>
    </w:pPr>
    <w:rPr>
      <w:sz w:val="24"/>
      <w:szCs w:val="24"/>
      <w:lang w:val="en-CA" w:eastAsia="en-CA"/>
    </w:rPr>
  </w:style>
  <w:style w:type="character" w:styleId="UnresolvedMention">
    <w:name w:val="Unresolved Mention"/>
    <w:basedOn w:val="DefaultParagraphFont"/>
    <w:uiPriority w:val="99"/>
    <w:semiHidden/>
    <w:unhideWhenUsed/>
    <w:rsid w:val="00DB7A49"/>
    <w:rPr>
      <w:color w:val="605E5C"/>
      <w:shd w:val="clear" w:color="auto" w:fill="E1DFDD"/>
    </w:rPr>
  </w:style>
  <w:style w:type="character" w:customStyle="1" w:styleId="apple-tab-span">
    <w:name w:val="apple-tab-span"/>
    <w:basedOn w:val="DefaultParagraphFont"/>
    <w:rsid w:val="00986E08"/>
  </w:style>
  <w:style w:type="character" w:styleId="CommentReference">
    <w:name w:val="annotation reference"/>
    <w:basedOn w:val="DefaultParagraphFont"/>
    <w:uiPriority w:val="99"/>
    <w:semiHidden/>
    <w:unhideWhenUsed/>
    <w:rsid w:val="000E484B"/>
    <w:rPr>
      <w:sz w:val="16"/>
      <w:szCs w:val="16"/>
    </w:rPr>
  </w:style>
  <w:style w:type="paragraph" w:styleId="CommentText">
    <w:name w:val="annotation text"/>
    <w:basedOn w:val="Normal"/>
    <w:link w:val="CommentTextChar"/>
    <w:uiPriority w:val="99"/>
    <w:semiHidden/>
    <w:unhideWhenUsed/>
    <w:rsid w:val="000E484B"/>
  </w:style>
  <w:style w:type="character" w:customStyle="1" w:styleId="CommentTextChar">
    <w:name w:val="Comment Text Char"/>
    <w:basedOn w:val="DefaultParagraphFont"/>
    <w:link w:val="CommentText"/>
    <w:uiPriority w:val="99"/>
    <w:semiHidden/>
    <w:rsid w:val="000E484B"/>
    <w:rPr>
      <w:rFonts w:ascii="Times New Roman" w:eastAsia="Times New Roman" w:hAnsi="Times New Roman" w:cs="Times New Roman"/>
      <w:kern w:val="0"/>
      <w:sz w:val="20"/>
      <w:szCs w:val="20"/>
      <w:lang w:val="en-US"/>
      <w14:ligatures w14:val="none"/>
    </w:rPr>
  </w:style>
  <w:style w:type="character" w:styleId="FollowedHyperlink">
    <w:name w:val="FollowedHyperlink"/>
    <w:basedOn w:val="DefaultParagraphFont"/>
    <w:uiPriority w:val="99"/>
    <w:semiHidden/>
    <w:unhideWhenUsed/>
    <w:rsid w:val="00B97D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3624">
      <w:bodyDiv w:val="1"/>
      <w:marLeft w:val="0"/>
      <w:marRight w:val="0"/>
      <w:marTop w:val="0"/>
      <w:marBottom w:val="0"/>
      <w:divBdr>
        <w:top w:val="none" w:sz="0" w:space="0" w:color="auto"/>
        <w:left w:val="none" w:sz="0" w:space="0" w:color="auto"/>
        <w:bottom w:val="none" w:sz="0" w:space="0" w:color="auto"/>
        <w:right w:val="none" w:sz="0" w:space="0" w:color="auto"/>
      </w:divBdr>
    </w:div>
    <w:div w:id="193470390">
      <w:bodyDiv w:val="1"/>
      <w:marLeft w:val="0"/>
      <w:marRight w:val="0"/>
      <w:marTop w:val="0"/>
      <w:marBottom w:val="0"/>
      <w:divBdr>
        <w:top w:val="none" w:sz="0" w:space="0" w:color="auto"/>
        <w:left w:val="none" w:sz="0" w:space="0" w:color="auto"/>
        <w:bottom w:val="none" w:sz="0" w:space="0" w:color="auto"/>
        <w:right w:val="none" w:sz="0" w:space="0" w:color="auto"/>
      </w:divBdr>
    </w:div>
    <w:div w:id="617639991">
      <w:bodyDiv w:val="1"/>
      <w:marLeft w:val="0"/>
      <w:marRight w:val="0"/>
      <w:marTop w:val="0"/>
      <w:marBottom w:val="0"/>
      <w:divBdr>
        <w:top w:val="none" w:sz="0" w:space="0" w:color="auto"/>
        <w:left w:val="none" w:sz="0" w:space="0" w:color="auto"/>
        <w:bottom w:val="none" w:sz="0" w:space="0" w:color="auto"/>
        <w:right w:val="none" w:sz="0" w:space="0" w:color="auto"/>
      </w:divBdr>
    </w:div>
    <w:div w:id="702249837">
      <w:bodyDiv w:val="1"/>
      <w:marLeft w:val="0"/>
      <w:marRight w:val="0"/>
      <w:marTop w:val="0"/>
      <w:marBottom w:val="0"/>
      <w:divBdr>
        <w:top w:val="none" w:sz="0" w:space="0" w:color="auto"/>
        <w:left w:val="none" w:sz="0" w:space="0" w:color="auto"/>
        <w:bottom w:val="none" w:sz="0" w:space="0" w:color="auto"/>
        <w:right w:val="none" w:sz="0" w:space="0" w:color="auto"/>
      </w:divBdr>
    </w:div>
    <w:div w:id="770709537">
      <w:bodyDiv w:val="1"/>
      <w:marLeft w:val="0"/>
      <w:marRight w:val="0"/>
      <w:marTop w:val="0"/>
      <w:marBottom w:val="0"/>
      <w:divBdr>
        <w:top w:val="none" w:sz="0" w:space="0" w:color="auto"/>
        <w:left w:val="none" w:sz="0" w:space="0" w:color="auto"/>
        <w:bottom w:val="none" w:sz="0" w:space="0" w:color="auto"/>
        <w:right w:val="none" w:sz="0" w:space="0" w:color="auto"/>
      </w:divBdr>
    </w:div>
    <w:div w:id="794372673">
      <w:bodyDiv w:val="1"/>
      <w:marLeft w:val="0"/>
      <w:marRight w:val="0"/>
      <w:marTop w:val="0"/>
      <w:marBottom w:val="0"/>
      <w:divBdr>
        <w:top w:val="none" w:sz="0" w:space="0" w:color="auto"/>
        <w:left w:val="none" w:sz="0" w:space="0" w:color="auto"/>
        <w:bottom w:val="none" w:sz="0" w:space="0" w:color="auto"/>
        <w:right w:val="none" w:sz="0" w:space="0" w:color="auto"/>
      </w:divBdr>
      <w:divsChild>
        <w:div w:id="28995077">
          <w:marLeft w:val="547"/>
          <w:marRight w:val="0"/>
          <w:marTop w:val="0"/>
          <w:marBottom w:val="0"/>
          <w:divBdr>
            <w:top w:val="none" w:sz="0" w:space="0" w:color="auto"/>
            <w:left w:val="none" w:sz="0" w:space="0" w:color="auto"/>
            <w:bottom w:val="none" w:sz="0" w:space="0" w:color="auto"/>
            <w:right w:val="none" w:sz="0" w:space="0" w:color="auto"/>
          </w:divBdr>
        </w:div>
        <w:div w:id="238711931">
          <w:marLeft w:val="1166"/>
          <w:marRight w:val="0"/>
          <w:marTop w:val="0"/>
          <w:marBottom w:val="0"/>
          <w:divBdr>
            <w:top w:val="none" w:sz="0" w:space="0" w:color="auto"/>
            <w:left w:val="none" w:sz="0" w:space="0" w:color="auto"/>
            <w:bottom w:val="none" w:sz="0" w:space="0" w:color="auto"/>
            <w:right w:val="none" w:sz="0" w:space="0" w:color="auto"/>
          </w:divBdr>
        </w:div>
      </w:divsChild>
    </w:div>
    <w:div w:id="17494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yperlink" Target="https://bpwcanada.com/images/stories/resolutions/Support/BPWCanada-ResolutionsCommendations-UsingAPAStyleReferences_Nov2019.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bpwcanada.com/images/stories/resolutions/BPWCanada-ResolutionImplementationActivities-2021.pdf"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www.who.int/news/item/05-07-2021-who-pledges-extensive-commitments-towards-women-s-empowerment-and-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bpwontario.com"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hyperlink" Target="mailto:resolutions@bpwontario.com" TargetMode="External"/><Relationship Id="rId19" Type="http://schemas.openxmlformats.org/officeDocument/2006/relationships/hyperlink" Target="https://www.scribbr.com/citation/generator/apa/" TargetMode="External"/><Relationship Id="rId4" Type="http://schemas.openxmlformats.org/officeDocument/2006/relationships/settings" Target="settings.xml"/><Relationship Id="rId9" Type="http://schemas.openxmlformats.org/officeDocument/2006/relationships/hyperlink" Target="https://resolutions.bpwontario.com/" TargetMode="External"/><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7129B1-9F55-4F10-AEC2-3CC1BF70401A}" type="doc">
      <dgm:prSet loTypeId="urn:microsoft.com/office/officeart/2005/8/layout/hProcess7" loCatId="process" qsTypeId="urn:microsoft.com/office/officeart/2005/8/quickstyle/simple1" qsCatId="simple" csTypeId="urn:microsoft.com/office/officeart/2005/8/colors/accent1_2" csCatId="accent1" phldr="1"/>
      <dgm:spPr/>
      <dgm:t>
        <a:bodyPr/>
        <a:lstStyle/>
        <a:p>
          <a:endParaRPr lang="en-CA"/>
        </a:p>
      </dgm:t>
    </dgm:pt>
    <dgm:pt modelId="{E72B6FDA-3E93-43B0-AA3E-15B95F8A5C54}">
      <dgm:prSet phldrT="[Text]"/>
      <dgm:spPr>
        <a:solidFill>
          <a:srgbClr val="002060"/>
        </a:solidFill>
      </dgm:spPr>
      <dgm:t>
        <a:bodyPr/>
        <a:lstStyle/>
        <a:p>
          <a:r>
            <a:rPr lang="en-CA">
              <a:latin typeface="Arial Narrow" panose="020B0606020202030204" pitchFamily="34" charset="0"/>
              <a:cs typeface="Arial" panose="020B0604020202020204" pitchFamily="34" charset="0"/>
            </a:rPr>
            <a:t>Page 1</a:t>
          </a:r>
        </a:p>
      </dgm:t>
    </dgm:pt>
    <dgm:pt modelId="{FB4C1804-3118-4598-8870-293D47DB4E57}" type="parTrans" cxnId="{71B20959-A8D7-41F6-998D-F1F41C0F9194}">
      <dgm:prSet/>
      <dgm:spPr/>
      <dgm:t>
        <a:bodyPr/>
        <a:lstStyle/>
        <a:p>
          <a:endParaRPr lang="en-CA"/>
        </a:p>
      </dgm:t>
    </dgm:pt>
    <dgm:pt modelId="{EFEAADA9-DDAE-4122-93B4-261BCBD062D0}" type="sibTrans" cxnId="{71B20959-A8D7-41F6-998D-F1F41C0F9194}">
      <dgm:prSet/>
      <dgm:spPr/>
      <dgm:t>
        <a:bodyPr/>
        <a:lstStyle/>
        <a:p>
          <a:endParaRPr lang="en-CA"/>
        </a:p>
      </dgm:t>
    </dgm:pt>
    <dgm:pt modelId="{06FF047F-29C6-46BD-B7BA-A0CF279D75A2}">
      <dgm:prSet phldrT="[Text]"/>
      <dgm:spPr/>
      <dgm:t>
        <a:bodyPr/>
        <a:lstStyle/>
        <a:p>
          <a:r>
            <a:rPr lang="en-CA" b="1">
              <a:latin typeface="Arial Narrow" panose="020B0606020202030204" pitchFamily="34" charset="0"/>
              <a:cs typeface="Arial" panose="020B0604020202020204" pitchFamily="34" charset="0"/>
            </a:rPr>
            <a:t>BACKGROUND: </a:t>
          </a:r>
          <a:r>
            <a:rPr lang="en-CA">
              <a:latin typeface="Arial Narrow" panose="020B0606020202030204" pitchFamily="34" charset="0"/>
              <a:cs typeface="Arial" panose="020B0604020202020204" pitchFamily="34" charset="0"/>
            </a:rPr>
            <a:t>(</a:t>
          </a:r>
          <a:r>
            <a:rPr lang="en-CA" i="1">
              <a:latin typeface="Arial Narrow" panose="020B0606020202030204" pitchFamily="34" charset="0"/>
              <a:cs typeface="Arial" panose="020B0604020202020204" pitchFamily="34" charset="0"/>
            </a:rPr>
            <a:t>WHY, WHAT, WHEN</a:t>
          </a:r>
          <a:r>
            <a:rPr lang="en-CA">
              <a:latin typeface="Arial Narrow" panose="020B0606020202030204" pitchFamily="34" charset="0"/>
              <a:cs typeface="Arial" panose="020B0604020202020204" pitchFamily="34" charset="0"/>
            </a:rPr>
            <a:t>) Begin by introducing the facts of the topic, timeliness or urgency of the problem, and the effect of the issue. </a:t>
          </a:r>
        </a:p>
      </dgm:t>
    </dgm:pt>
    <dgm:pt modelId="{9DAD8206-B7D1-4D75-997A-70CAE9FD1F68}" type="parTrans" cxnId="{BCEF3875-B7B1-4C80-97AE-F14B2B8CC1DF}">
      <dgm:prSet/>
      <dgm:spPr/>
      <dgm:t>
        <a:bodyPr/>
        <a:lstStyle/>
        <a:p>
          <a:endParaRPr lang="en-CA"/>
        </a:p>
      </dgm:t>
    </dgm:pt>
    <dgm:pt modelId="{CAE314D1-461C-419F-85F7-E6D8024FB4CB}" type="sibTrans" cxnId="{BCEF3875-B7B1-4C80-97AE-F14B2B8CC1DF}">
      <dgm:prSet/>
      <dgm:spPr/>
      <dgm:t>
        <a:bodyPr/>
        <a:lstStyle/>
        <a:p>
          <a:endParaRPr lang="en-CA"/>
        </a:p>
      </dgm:t>
    </dgm:pt>
    <dgm:pt modelId="{DF2B1A50-B384-429D-A6AC-4CCB542A5F2C}">
      <dgm:prSet phldrT="[Text]"/>
      <dgm:spPr>
        <a:solidFill>
          <a:srgbClr val="002060"/>
        </a:solidFill>
      </dgm:spPr>
      <dgm:t>
        <a:bodyPr/>
        <a:lstStyle/>
        <a:p>
          <a:r>
            <a:rPr lang="en-CA">
              <a:latin typeface="Arial Narrow" panose="020B0606020202030204" pitchFamily="34" charset="0"/>
              <a:cs typeface="Arial" panose="020B0604020202020204" pitchFamily="34" charset="0"/>
            </a:rPr>
            <a:t>Page 2</a:t>
          </a:r>
        </a:p>
      </dgm:t>
    </dgm:pt>
    <dgm:pt modelId="{DB55DBE0-AB69-4AD8-BBB7-E376A197548A}" type="parTrans" cxnId="{E5953686-AC38-442E-8864-D561C4BF8328}">
      <dgm:prSet/>
      <dgm:spPr/>
      <dgm:t>
        <a:bodyPr/>
        <a:lstStyle/>
        <a:p>
          <a:endParaRPr lang="en-CA"/>
        </a:p>
      </dgm:t>
    </dgm:pt>
    <dgm:pt modelId="{0817C3D8-D34D-4D94-81CD-4087AC9380A7}" type="sibTrans" cxnId="{E5953686-AC38-442E-8864-D561C4BF8328}">
      <dgm:prSet/>
      <dgm:spPr/>
      <dgm:t>
        <a:bodyPr/>
        <a:lstStyle/>
        <a:p>
          <a:endParaRPr lang="en-CA"/>
        </a:p>
      </dgm:t>
    </dgm:pt>
    <dgm:pt modelId="{4FFBC754-63F2-4B60-A636-BE9AFEAFA471}">
      <dgm:prSet phldrT="[Text]"/>
      <dgm:spPr/>
      <dgm:t>
        <a:bodyPr/>
        <a:lstStyle/>
        <a:p>
          <a:r>
            <a:rPr lang="en-CA" b="1">
              <a:latin typeface="Arial Narrow" panose="020B0606020202030204" pitchFamily="34" charset="0"/>
              <a:cs typeface="Arial" panose="020B0604020202020204" pitchFamily="34" charset="0"/>
            </a:rPr>
            <a:t>WHEREAS</a:t>
          </a:r>
          <a:r>
            <a:rPr lang="en-CA">
              <a:latin typeface="Arial Narrow" panose="020B0606020202030204" pitchFamily="34" charset="0"/>
              <a:cs typeface="Arial" panose="020B0604020202020204" pitchFamily="34" charset="0"/>
            </a:rPr>
            <a:t>: Clauses develop the argument or rationale for the Therefore Be It Resolved (TBIR) clauses. These prepare the club delegates/alternates to debate on the resolution at the Annual General Meeting or Biennial Convention.</a:t>
          </a:r>
        </a:p>
      </dgm:t>
    </dgm:pt>
    <dgm:pt modelId="{AC417052-9F42-4F72-B7FE-781B554F334C}" type="parTrans" cxnId="{55F1ADEA-C282-4B0B-A0D9-44426619C6B9}">
      <dgm:prSet/>
      <dgm:spPr/>
      <dgm:t>
        <a:bodyPr/>
        <a:lstStyle/>
        <a:p>
          <a:endParaRPr lang="en-CA"/>
        </a:p>
      </dgm:t>
    </dgm:pt>
    <dgm:pt modelId="{BE7F4E21-0C94-447C-9009-D6BC21826B89}" type="sibTrans" cxnId="{55F1ADEA-C282-4B0B-A0D9-44426619C6B9}">
      <dgm:prSet/>
      <dgm:spPr/>
      <dgm:t>
        <a:bodyPr/>
        <a:lstStyle/>
        <a:p>
          <a:endParaRPr lang="en-CA"/>
        </a:p>
      </dgm:t>
    </dgm:pt>
    <dgm:pt modelId="{953FD74F-A038-4FB0-987E-FC4B76A467AE}">
      <dgm:prSet phldrT="[Text]"/>
      <dgm:spPr/>
      <dgm:t>
        <a:bodyPr/>
        <a:lstStyle/>
        <a:p>
          <a:r>
            <a:rPr lang="en-CA" b="1">
              <a:latin typeface="Arial Narrow" panose="020B0606020202030204" pitchFamily="34" charset="0"/>
              <a:cs typeface="Arial" panose="020B0604020202020204" pitchFamily="34" charset="0"/>
            </a:rPr>
            <a:t>REFERENCES</a:t>
          </a:r>
          <a:r>
            <a:rPr lang="en-CA">
              <a:latin typeface="Arial Narrow" panose="020B0606020202030204" pitchFamily="34" charset="0"/>
              <a:cs typeface="Arial" panose="020B0604020202020204" pitchFamily="34" charset="0"/>
            </a:rPr>
            <a:t>: (</a:t>
          </a:r>
          <a:r>
            <a:rPr lang="en-CA" i="1">
              <a:latin typeface="Arial Narrow" panose="020B0606020202030204" pitchFamily="34" charset="0"/>
              <a:cs typeface="Arial" panose="020B0604020202020204" pitchFamily="34" charset="0"/>
            </a:rPr>
            <a:t>WHERE</a:t>
          </a:r>
          <a:r>
            <a:rPr lang="en-CA">
              <a:latin typeface="Arial Narrow" panose="020B0606020202030204" pitchFamily="34" charset="0"/>
              <a:cs typeface="Arial" panose="020B0604020202020204" pitchFamily="34" charset="0"/>
            </a:rPr>
            <a:t> did you obtain the facts?)</a:t>
          </a:r>
        </a:p>
      </dgm:t>
    </dgm:pt>
    <dgm:pt modelId="{CB619332-C236-4AC6-BF6F-58EC242735D2}" type="parTrans" cxnId="{DFD4358E-066B-45F9-9329-237C196D014A}">
      <dgm:prSet/>
      <dgm:spPr/>
      <dgm:t>
        <a:bodyPr/>
        <a:lstStyle/>
        <a:p>
          <a:endParaRPr lang="en-CA"/>
        </a:p>
      </dgm:t>
    </dgm:pt>
    <dgm:pt modelId="{22935C92-B1CB-4D44-B508-D686E943F1F4}" type="sibTrans" cxnId="{DFD4358E-066B-45F9-9329-237C196D014A}">
      <dgm:prSet/>
      <dgm:spPr/>
      <dgm:t>
        <a:bodyPr/>
        <a:lstStyle/>
        <a:p>
          <a:endParaRPr lang="en-CA"/>
        </a:p>
      </dgm:t>
    </dgm:pt>
    <dgm:pt modelId="{59780D95-F245-42EF-9F3D-F1DA3511771C}">
      <dgm:prSet phldrT="[Text]"/>
      <dgm:spPr/>
      <dgm:t>
        <a:bodyPr/>
        <a:lstStyle/>
        <a:p>
          <a:r>
            <a:rPr lang="en-CA" b="1">
              <a:latin typeface="Arial Narrow" panose="020B0606020202030204" pitchFamily="34" charset="0"/>
              <a:cs typeface="Arial" panose="020B0604020202020204" pitchFamily="34" charset="0"/>
            </a:rPr>
            <a:t>THEREFORE BE IT RESOLVED:</a:t>
          </a:r>
          <a:r>
            <a:rPr lang="en-CA">
              <a:latin typeface="Arial Narrow" panose="020B0606020202030204" pitchFamily="34" charset="0"/>
              <a:cs typeface="Arial" panose="020B0604020202020204" pitchFamily="34" charset="0"/>
            </a:rPr>
            <a:t> </a:t>
          </a:r>
          <a:r>
            <a:rPr lang="en-US">
              <a:latin typeface="Arial Narrow" panose="020B0606020202030204" pitchFamily="34" charset="0"/>
              <a:cs typeface="Arial" panose="020B0604020202020204" pitchFamily="34" charset="0"/>
            </a:rPr>
            <a:t>statements describe the proposed policy, advocacy position, or action. </a:t>
          </a:r>
          <a:r>
            <a:rPr lang="en-US" i="1">
              <a:latin typeface="Arial Narrow" panose="020B0606020202030204" pitchFamily="34" charset="0"/>
              <a:cs typeface="Arial" panose="020B0604020202020204" pitchFamily="34" charset="0"/>
            </a:rPr>
            <a:t>WHAT</a:t>
          </a:r>
          <a:r>
            <a:rPr lang="en-US">
              <a:latin typeface="Arial Narrow" panose="020B0606020202030204" pitchFamily="34" charset="0"/>
              <a:cs typeface="Arial" panose="020B0604020202020204" pitchFamily="34" charset="0"/>
            </a:rPr>
            <a:t> action do you want the government to take and </a:t>
          </a:r>
          <a:r>
            <a:rPr lang="en-US" i="1">
              <a:latin typeface="Arial Narrow" panose="020B0606020202030204" pitchFamily="34" charset="0"/>
              <a:cs typeface="Arial" panose="020B0604020202020204" pitchFamily="34" charset="0"/>
            </a:rPr>
            <a:t>WHO</a:t>
          </a:r>
          <a:r>
            <a:rPr lang="en-US">
              <a:latin typeface="Arial Narrow" panose="020B0606020202030204" pitchFamily="34" charset="0"/>
              <a:cs typeface="Arial" panose="020B0604020202020204" pitchFamily="34" charset="0"/>
            </a:rPr>
            <a:t> - which ministries needs to be engaged? </a:t>
          </a:r>
          <a:endParaRPr lang="en-CA">
            <a:latin typeface="Arial Narrow" panose="020B0606020202030204" pitchFamily="34" charset="0"/>
            <a:cs typeface="Arial" panose="020B0604020202020204" pitchFamily="34" charset="0"/>
          </a:endParaRPr>
        </a:p>
      </dgm:t>
    </dgm:pt>
    <dgm:pt modelId="{02610966-0305-4397-B165-464DB4763F77}" type="parTrans" cxnId="{0468A64F-33B5-4DC4-BB6F-0AED59DB3165}">
      <dgm:prSet/>
      <dgm:spPr/>
      <dgm:t>
        <a:bodyPr/>
        <a:lstStyle/>
        <a:p>
          <a:endParaRPr lang="en-CA"/>
        </a:p>
      </dgm:t>
    </dgm:pt>
    <dgm:pt modelId="{03088AE3-A1F0-4569-9976-FE0553D8F4D1}" type="sibTrans" cxnId="{0468A64F-33B5-4DC4-BB6F-0AED59DB3165}">
      <dgm:prSet/>
      <dgm:spPr/>
      <dgm:t>
        <a:bodyPr/>
        <a:lstStyle/>
        <a:p>
          <a:endParaRPr lang="en-CA"/>
        </a:p>
      </dgm:t>
    </dgm:pt>
    <dgm:pt modelId="{78C5D9BD-B793-4D71-9DC2-9D98254A8B51}">
      <dgm:prSet phldrT="[Text]"/>
      <dgm:spPr/>
      <dgm:t>
        <a:bodyPr/>
        <a:lstStyle/>
        <a:p>
          <a:r>
            <a:rPr lang="en-CA">
              <a:latin typeface="Arial Narrow" panose="020B0606020202030204" pitchFamily="34" charset="0"/>
              <a:cs typeface="Arial" panose="020B0604020202020204" pitchFamily="34" charset="0"/>
            </a:rPr>
            <a:t>Contact: Author of resolution</a:t>
          </a:r>
        </a:p>
      </dgm:t>
    </dgm:pt>
    <dgm:pt modelId="{B6CFBA7C-5627-4960-9DE4-416DFD42ACD3}" type="parTrans" cxnId="{4D34AF61-2263-46FA-80AE-149DABC81E3E}">
      <dgm:prSet/>
      <dgm:spPr/>
      <dgm:t>
        <a:bodyPr/>
        <a:lstStyle/>
        <a:p>
          <a:endParaRPr lang="en-CA"/>
        </a:p>
      </dgm:t>
    </dgm:pt>
    <dgm:pt modelId="{8FC66C19-E089-4EE6-A022-BD5C755D57F4}" type="sibTrans" cxnId="{4D34AF61-2263-46FA-80AE-149DABC81E3E}">
      <dgm:prSet/>
      <dgm:spPr/>
      <dgm:t>
        <a:bodyPr/>
        <a:lstStyle/>
        <a:p>
          <a:endParaRPr lang="en-CA"/>
        </a:p>
      </dgm:t>
    </dgm:pt>
    <dgm:pt modelId="{764AD6BB-BFA1-4491-AB80-299E948DF253}" type="pres">
      <dgm:prSet presAssocID="{E77129B1-9F55-4F10-AEC2-3CC1BF70401A}" presName="Name0" presStyleCnt="0">
        <dgm:presLayoutVars>
          <dgm:dir/>
          <dgm:animLvl val="lvl"/>
          <dgm:resizeHandles val="exact"/>
        </dgm:presLayoutVars>
      </dgm:prSet>
      <dgm:spPr/>
    </dgm:pt>
    <dgm:pt modelId="{969F48F5-BBB0-427B-B4B7-8002170C3A24}" type="pres">
      <dgm:prSet presAssocID="{E72B6FDA-3E93-43B0-AA3E-15B95F8A5C54}" presName="compositeNode" presStyleCnt="0">
        <dgm:presLayoutVars>
          <dgm:bulletEnabled val="1"/>
        </dgm:presLayoutVars>
      </dgm:prSet>
      <dgm:spPr/>
    </dgm:pt>
    <dgm:pt modelId="{25C85C14-121E-41CE-8AA4-ED1F11EE1FAC}" type="pres">
      <dgm:prSet presAssocID="{E72B6FDA-3E93-43B0-AA3E-15B95F8A5C54}" presName="bgRect" presStyleLbl="node1" presStyleIdx="0" presStyleCnt="2"/>
      <dgm:spPr/>
    </dgm:pt>
    <dgm:pt modelId="{BEEBC39A-4065-402C-BAE6-788934ADD691}" type="pres">
      <dgm:prSet presAssocID="{E72B6FDA-3E93-43B0-AA3E-15B95F8A5C54}" presName="parentNode" presStyleLbl="node1" presStyleIdx="0" presStyleCnt="2">
        <dgm:presLayoutVars>
          <dgm:chMax val="0"/>
          <dgm:bulletEnabled val="1"/>
        </dgm:presLayoutVars>
      </dgm:prSet>
      <dgm:spPr/>
    </dgm:pt>
    <dgm:pt modelId="{930A9DE3-CCFD-4BB0-8AE3-F03425444D1E}" type="pres">
      <dgm:prSet presAssocID="{E72B6FDA-3E93-43B0-AA3E-15B95F8A5C54}" presName="childNode" presStyleLbl="node1" presStyleIdx="0" presStyleCnt="2">
        <dgm:presLayoutVars>
          <dgm:bulletEnabled val="1"/>
        </dgm:presLayoutVars>
      </dgm:prSet>
      <dgm:spPr/>
    </dgm:pt>
    <dgm:pt modelId="{CD18C1F5-77EE-4528-A9A1-BC9A2439F613}" type="pres">
      <dgm:prSet presAssocID="{EFEAADA9-DDAE-4122-93B4-261BCBD062D0}" presName="hSp" presStyleCnt="0"/>
      <dgm:spPr/>
    </dgm:pt>
    <dgm:pt modelId="{AB31D95F-4D02-45F7-8527-1B9D59BC5072}" type="pres">
      <dgm:prSet presAssocID="{EFEAADA9-DDAE-4122-93B4-261BCBD062D0}" presName="vProcSp" presStyleCnt="0"/>
      <dgm:spPr/>
    </dgm:pt>
    <dgm:pt modelId="{3646410A-3D69-48C0-8F85-9FEF969F3A78}" type="pres">
      <dgm:prSet presAssocID="{EFEAADA9-DDAE-4122-93B4-261BCBD062D0}" presName="vSp1" presStyleCnt="0"/>
      <dgm:spPr/>
    </dgm:pt>
    <dgm:pt modelId="{C19B1818-EB3D-46E8-BF82-FCE8ABDC3753}" type="pres">
      <dgm:prSet presAssocID="{EFEAADA9-DDAE-4122-93B4-261BCBD062D0}" presName="simulatedConn" presStyleLbl="solidFgAcc1" presStyleIdx="0" presStyleCnt="1"/>
      <dgm:spPr/>
    </dgm:pt>
    <dgm:pt modelId="{56571B57-DF40-436E-973C-78BA2620546A}" type="pres">
      <dgm:prSet presAssocID="{EFEAADA9-DDAE-4122-93B4-261BCBD062D0}" presName="vSp2" presStyleCnt="0"/>
      <dgm:spPr/>
    </dgm:pt>
    <dgm:pt modelId="{F68754F3-7334-4925-A894-7E79E357C9C1}" type="pres">
      <dgm:prSet presAssocID="{EFEAADA9-DDAE-4122-93B4-261BCBD062D0}" presName="sibTrans" presStyleCnt="0"/>
      <dgm:spPr/>
    </dgm:pt>
    <dgm:pt modelId="{05235178-4DB3-4573-9700-51C8FEE72A4F}" type="pres">
      <dgm:prSet presAssocID="{DF2B1A50-B384-429D-A6AC-4CCB542A5F2C}" presName="compositeNode" presStyleCnt="0">
        <dgm:presLayoutVars>
          <dgm:bulletEnabled val="1"/>
        </dgm:presLayoutVars>
      </dgm:prSet>
      <dgm:spPr/>
    </dgm:pt>
    <dgm:pt modelId="{9DC0722A-E9C9-4AA3-BCAB-BC5C79158B1C}" type="pres">
      <dgm:prSet presAssocID="{DF2B1A50-B384-429D-A6AC-4CCB542A5F2C}" presName="bgRect" presStyleLbl="node1" presStyleIdx="1" presStyleCnt="2"/>
      <dgm:spPr/>
    </dgm:pt>
    <dgm:pt modelId="{A2DD5473-5FAE-40A2-8FA4-0133AC8282D8}" type="pres">
      <dgm:prSet presAssocID="{DF2B1A50-B384-429D-A6AC-4CCB542A5F2C}" presName="parentNode" presStyleLbl="node1" presStyleIdx="1" presStyleCnt="2">
        <dgm:presLayoutVars>
          <dgm:chMax val="0"/>
          <dgm:bulletEnabled val="1"/>
        </dgm:presLayoutVars>
      </dgm:prSet>
      <dgm:spPr/>
    </dgm:pt>
    <dgm:pt modelId="{57FCA395-2124-48AE-9F72-6AD823EA6645}" type="pres">
      <dgm:prSet presAssocID="{DF2B1A50-B384-429D-A6AC-4CCB542A5F2C}" presName="childNode" presStyleLbl="node1" presStyleIdx="1" presStyleCnt="2">
        <dgm:presLayoutVars>
          <dgm:bulletEnabled val="1"/>
        </dgm:presLayoutVars>
      </dgm:prSet>
      <dgm:spPr/>
    </dgm:pt>
  </dgm:ptLst>
  <dgm:cxnLst>
    <dgm:cxn modelId="{9A9F575D-0105-42D9-BA20-E33B8A574577}" type="presOf" srcId="{06FF047F-29C6-46BD-B7BA-A0CF279D75A2}" destId="{930A9DE3-CCFD-4BB0-8AE3-F03425444D1E}" srcOrd="0" destOrd="0" presId="urn:microsoft.com/office/officeart/2005/8/layout/hProcess7"/>
    <dgm:cxn modelId="{4D34AF61-2263-46FA-80AE-149DABC81E3E}" srcId="{DF2B1A50-B384-429D-A6AC-4CCB542A5F2C}" destId="{78C5D9BD-B793-4D71-9DC2-9D98254A8B51}" srcOrd="2" destOrd="0" parTransId="{B6CFBA7C-5627-4960-9DE4-416DFD42ACD3}" sibTransId="{8FC66C19-E089-4EE6-A022-BD5C755D57F4}"/>
    <dgm:cxn modelId="{0468A64F-33B5-4DC4-BB6F-0AED59DB3165}" srcId="{DF2B1A50-B384-429D-A6AC-4CCB542A5F2C}" destId="{59780D95-F245-42EF-9F3D-F1DA3511771C}" srcOrd="1" destOrd="0" parTransId="{02610966-0305-4397-B165-464DB4763F77}" sibTransId="{03088AE3-A1F0-4569-9976-FE0553D8F4D1}"/>
    <dgm:cxn modelId="{BCEF3875-B7B1-4C80-97AE-F14B2B8CC1DF}" srcId="{E72B6FDA-3E93-43B0-AA3E-15B95F8A5C54}" destId="{06FF047F-29C6-46BD-B7BA-A0CF279D75A2}" srcOrd="0" destOrd="0" parTransId="{9DAD8206-B7D1-4D75-997A-70CAE9FD1F68}" sibTransId="{CAE314D1-461C-419F-85F7-E6D8024FB4CB}"/>
    <dgm:cxn modelId="{71B20959-A8D7-41F6-998D-F1F41C0F9194}" srcId="{E77129B1-9F55-4F10-AEC2-3CC1BF70401A}" destId="{E72B6FDA-3E93-43B0-AA3E-15B95F8A5C54}" srcOrd="0" destOrd="0" parTransId="{FB4C1804-3118-4598-8870-293D47DB4E57}" sibTransId="{EFEAADA9-DDAE-4122-93B4-261BCBD062D0}"/>
    <dgm:cxn modelId="{E5953686-AC38-442E-8864-D561C4BF8328}" srcId="{E77129B1-9F55-4F10-AEC2-3CC1BF70401A}" destId="{DF2B1A50-B384-429D-A6AC-4CCB542A5F2C}" srcOrd="1" destOrd="0" parTransId="{DB55DBE0-AB69-4AD8-BBB7-E376A197548A}" sibTransId="{0817C3D8-D34D-4D94-81CD-4087AC9380A7}"/>
    <dgm:cxn modelId="{DFD4358E-066B-45F9-9329-237C196D014A}" srcId="{E72B6FDA-3E93-43B0-AA3E-15B95F8A5C54}" destId="{953FD74F-A038-4FB0-987E-FC4B76A467AE}" srcOrd="1" destOrd="0" parTransId="{CB619332-C236-4AC6-BF6F-58EC242735D2}" sibTransId="{22935C92-B1CB-4D44-B508-D686E943F1F4}"/>
    <dgm:cxn modelId="{38C4BE92-C833-4658-A068-62DDB1F2037C}" type="presOf" srcId="{DF2B1A50-B384-429D-A6AC-4CCB542A5F2C}" destId="{A2DD5473-5FAE-40A2-8FA4-0133AC8282D8}" srcOrd="1" destOrd="0" presId="urn:microsoft.com/office/officeart/2005/8/layout/hProcess7"/>
    <dgm:cxn modelId="{4A591CA7-D391-46D0-91FE-717689D3ECA1}" type="presOf" srcId="{78C5D9BD-B793-4D71-9DC2-9D98254A8B51}" destId="{57FCA395-2124-48AE-9F72-6AD823EA6645}" srcOrd="0" destOrd="2" presId="urn:microsoft.com/office/officeart/2005/8/layout/hProcess7"/>
    <dgm:cxn modelId="{CBCB1FA7-E242-4450-9BD6-654DE518A410}" type="presOf" srcId="{E77129B1-9F55-4F10-AEC2-3CC1BF70401A}" destId="{764AD6BB-BFA1-4491-AB80-299E948DF253}" srcOrd="0" destOrd="0" presId="urn:microsoft.com/office/officeart/2005/8/layout/hProcess7"/>
    <dgm:cxn modelId="{C03B4BBA-EAF7-43F9-8EB7-3DED99FA39A5}" type="presOf" srcId="{E72B6FDA-3E93-43B0-AA3E-15B95F8A5C54}" destId="{BEEBC39A-4065-402C-BAE6-788934ADD691}" srcOrd="1" destOrd="0" presId="urn:microsoft.com/office/officeart/2005/8/layout/hProcess7"/>
    <dgm:cxn modelId="{4305F0C3-0DFE-455F-AC86-D69E90968AAF}" type="presOf" srcId="{E72B6FDA-3E93-43B0-AA3E-15B95F8A5C54}" destId="{25C85C14-121E-41CE-8AA4-ED1F11EE1FAC}" srcOrd="0" destOrd="0" presId="urn:microsoft.com/office/officeart/2005/8/layout/hProcess7"/>
    <dgm:cxn modelId="{97E174D2-AFD4-4B71-9809-841F22139291}" type="presOf" srcId="{4FFBC754-63F2-4B60-A636-BE9AFEAFA471}" destId="{57FCA395-2124-48AE-9F72-6AD823EA6645}" srcOrd="0" destOrd="0" presId="urn:microsoft.com/office/officeart/2005/8/layout/hProcess7"/>
    <dgm:cxn modelId="{B0FB3BD4-86AA-4009-87F2-19996786F0A6}" type="presOf" srcId="{953FD74F-A038-4FB0-987E-FC4B76A467AE}" destId="{930A9DE3-CCFD-4BB0-8AE3-F03425444D1E}" srcOrd="0" destOrd="1" presId="urn:microsoft.com/office/officeart/2005/8/layout/hProcess7"/>
    <dgm:cxn modelId="{E95F66DE-515A-4E5D-8D8E-62CF4BFD9C32}" type="presOf" srcId="{59780D95-F245-42EF-9F3D-F1DA3511771C}" destId="{57FCA395-2124-48AE-9F72-6AD823EA6645}" srcOrd="0" destOrd="1" presId="urn:microsoft.com/office/officeart/2005/8/layout/hProcess7"/>
    <dgm:cxn modelId="{55F1ADEA-C282-4B0B-A0D9-44426619C6B9}" srcId="{DF2B1A50-B384-429D-A6AC-4CCB542A5F2C}" destId="{4FFBC754-63F2-4B60-A636-BE9AFEAFA471}" srcOrd="0" destOrd="0" parTransId="{AC417052-9F42-4F72-B7FE-781B554F334C}" sibTransId="{BE7F4E21-0C94-447C-9009-D6BC21826B89}"/>
    <dgm:cxn modelId="{82769BEB-2274-4956-A37E-448B6BFEFA17}" type="presOf" srcId="{DF2B1A50-B384-429D-A6AC-4CCB542A5F2C}" destId="{9DC0722A-E9C9-4AA3-BCAB-BC5C79158B1C}" srcOrd="0" destOrd="0" presId="urn:microsoft.com/office/officeart/2005/8/layout/hProcess7"/>
    <dgm:cxn modelId="{FCC0E6A6-7367-40DE-B1D3-A70B8C6DBF61}" type="presParOf" srcId="{764AD6BB-BFA1-4491-AB80-299E948DF253}" destId="{969F48F5-BBB0-427B-B4B7-8002170C3A24}" srcOrd="0" destOrd="0" presId="urn:microsoft.com/office/officeart/2005/8/layout/hProcess7"/>
    <dgm:cxn modelId="{712C53B7-7F0F-417D-B4F4-0FE71B7563A8}" type="presParOf" srcId="{969F48F5-BBB0-427B-B4B7-8002170C3A24}" destId="{25C85C14-121E-41CE-8AA4-ED1F11EE1FAC}" srcOrd="0" destOrd="0" presId="urn:microsoft.com/office/officeart/2005/8/layout/hProcess7"/>
    <dgm:cxn modelId="{A8718E6C-9E81-4250-87C1-FC2FE28AB144}" type="presParOf" srcId="{969F48F5-BBB0-427B-B4B7-8002170C3A24}" destId="{BEEBC39A-4065-402C-BAE6-788934ADD691}" srcOrd="1" destOrd="0" presId="urn:microsoft.com/office/officeart/2005/8/layout/hProcess7"/>
    <dgm:cxn modelId="{2B8561DE-E009-4361-9EB7-C21F63A8C839}" type="presParOf" srcId="{969F48F5-BBB0-427B-B4B7-8002170C3A24}" destId="{930A9DE3-CCFD-4BB0-8AE3-F03425444D1E}" srcOrd="2" destOrd="0" presId="urn:microsoft.com/office/officeart/2005/8/layout/hProcess7"/>
    <dgm:cxn modelId="{51D2424A-16BF-4D68-9E55-AA1514D6DB88}" type="presParOf" srcId="{764AD6BB-BFA1-4491-AB80-299E948DF253}" destId="{CD18C1F5-77EE-4528-A9A1-BC9A2439F613}" srcOrd="1" destOrd="0" presId="urn:microsoft.com/office/officeart/2005/8/layout/hProcess7"/>
    <dgm:cxn modelId="{C08C6BC7-CD43-4396-9832-8C958DA817BB}" type="presParOf" srcId="{764AD6BB-BFA1-4491-AB80-299E948DF253}" destId="{AB31D95F-4D02-45F7-8527-1B9D59BC5072}" srcOrd="2" destOrd="0" presId="urn:microsoft.com/office/officeart/2005/8/layout/hProcess7"/>
    <dgm:cxn modelId="{55596E20-642C-4C8C-A37C-4DF7B05590E1}" type="presParOf" srcId="{AB31D95F-4D02-45F7-8527-1B9D59BC5072}" destId="{3646410A-3D69-48C0-8F85-9FEF969F3A78}" srcOrd="0" destOrd="0" presId="urn:microsoft.com/office/officeart/2005/8/layout/hProcess7"/>
    <dgm:cxn modelId="{044E9439-5059-4E0F-ACFF-871EFCCE2022}" type="presParOf" srcId="{AB31D95F-4D02-45F7-8527-1B9D59BC5072}" destId="{C19B1818-EB3D-46E8-BF82-FCE8ABDC3753}" srcOrd="1" destOrd="0" presId="urn:microsoft.com/office/officeart/2005/8/layout/hProcess7"/>
    <dgm:cxn modelId="{25A42107-5471-4D3D-9E13-DEC4042DD4A2}" type="presParOf" srcId="{AB31D95F-4D02-45F7-8527-1B9D59BC5072}" destId="{56571B57-DF40-436E-973C-78BA2620546A}" srcOrd="2" destOrd="0" presId="urn:microsoft.com/office/officeart/2005/8/layout/hProcess7"/>
    <dgm:cxn modelId="{6FD01AB5-7605-45A2-956F-C107566E95FB}" type="presParOf" srcId="{764AD6BB-BFA1-4491-AB80-299E948DF253}" destId="{F68754F3-7334-4925-A894-7E79E357C9C1}" srcOrd="3" destOrd="0" presId="urn:microsoft.com/office/officeart/2005/8/layout/hProcess7"/>
    <dgm:cxn modelId="{EEB6BA95-A3D3-41FD-B67A-55D6754AF95D}" type="presParOf" srcId="{764AD6BB-BFA1-4491-AB80-299E948DF253}" destId="{05235178-4DB3-4573-9700-51C8FEE72A4F}" srcOrd="4" destOrd="0" presId="urn:microsoft.com/office/officeart/2005/8/layout/hProcess7"/>
    <dgm:cxn modelId="{5F9B5479-B743-4A59-8445-52BC3CF56047}" type="presParOf" srcId="{05235178-4DB3-4573-9700-51C8FEE72A4F}" destId="{9DC0722A-E9C9-4AA3-BCAB-BC5C79158B1C}" srcOrd="0" destOrd="0" presId="urn:microsoft.com/office/officeart/2005/8/layout/hProcess7"/>
    <dgm:cxn modelId="{FBE7D87C-A96E-4902-9A9C-48B76BE1679F}" type="presParOf" srcId="{05235178-4DB3-4573-9700-51C8FEE72A4F}" destId="{A2DD5473-5FAE-40A2-8FA4-0133AC8282D8}" srcOrd="1" destOrd="0" presId="urn:microsoft.com/office/officeart/2005/8/layout/hProcess7"/>
    <dgm:cxn modelId="{BC30A3C0-18D0-4643-9772-5B5F439B0437}" type="presParOf" srcId="{05235178-4DB3-4573-9700-51C8FEE72A4F}" destId="{57FCA395-2124-48AE-9F72-6AD823EA6645}" srcOrd="2" destOrd="0" presId="urn:microsoft.com/office/officeart/2005/8/layout/hProcess7"/>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C85C14-121E-41CE-8AA4-ED1F11EE1FAC}">
      <dsp:nvSpPr>
        <dsp:cNvPr id="0" name=""/>
        <dsp:cNvSpPr/>
      </dsp:nvSpPr>
      <dsp:spPr>
        <a:xfrm>
          <a:off x="1332" y="0"/>
          <a:ext cx="3394925" cy="3642360"/>
        </a:xfrm>
        <a:prstGeom prst="roundRect">
          <a:avLst>
            <a:gd name="adj" fmla="val 5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40589" rIns="182245" bIns="0" numCol="1" spcCol="1270" anchor="t" anchorCtr="0">
          <a:noAutofit/>
        </a:bodyPr>
        <a:lstStyle/>
        <a:p>
          <a:pPr marL="0" lvl="0" indent="0" algn="r" defTabSz="1822450">
            <a:lnSpc>
              <a:spcPct val="90000"/>
            </a:lnSpc>
            <a:spcBef>
              <a:spcPct val="0"/>
            </a:spcBef>
            <a:spcAft>
              <a:spcPct val="35000"/>
            </a:spcAft>
            <a:buNone/>
          </a:pPr>
          <a:r>
            <a:rPr lang="en-CA" sz="4100" kern="1200">
              <a:latin typeface="Arial Narrow" panose="020B0606020202030204" pitchFamily="34" charset="0"/>
              <a:cs typeface="Arial" panose="020B0604020202020204" pitchFamily="34" charset="0"/>
            </a:rPr>
            <a:t>Page 1</a:t>
          </a:r>
        </a:p>
      </dsp:txBody>
      <dsp:txXfrm rot="16200000">
        <a:off x="-1152542" y="1153875"/>
        <a:ext cx="2986735" cy="678985"/>
      </dsp:txXfrm>
    </dsp:sp>
    <dsp:sp modelId="{930A9DE3-CCFD-4BB0-8AE3-F03425444D1E}">
      <dsp:nvSpPr>
        <dsp:cNvPr id="0" name=""/>
        <dsp:cNvSpPr/>
      </dsp:nvSpPr>
      <dsp:spPr>
        <a:xfrm>
          <a:off x="680318" y="0"/>
          <a:ext cx="2529219" cy="364236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4864" rIns="0" bIns="0" numCol="1" spcCol="1270" anchor="t" anchorCtr="0">
          <a:noAutofit/>
        </a:bodyPr>
        <a:lstStyle/>
        <a:p>
          <a:pPr marL="0" lvl="0" indent="0" algn="l" defTabSz="711200">
            <a:lnSpc>
              <a:spcPct val="90000"/>
            </a:lnSpc>
            <a:spcBef>
              <a:spcPct val="0"/>
            </a:spcBef>
            <a:spcAft>
              <a:spcPct val="35000"/>
            </a:spcAft>
            <a:buNone/>
          </a:pPr>
          <a:r>
            <a:rPr lang="en-CA" sz="1600" b="1" kern="1200">
              <a:latin typeface="Arial Narrow" panose="020B0606020202030204" pitchFamily="34" charset="0"/>
              <a:cs typeface="Arial" panose="020B0604020202020204" pitchFamily="34" charset="0"/>
            </a:rPr>
            <a:t>BACKGROUND: </a:t>
          </a:r>
          <a:r>
            <a:rPr lang="en-CA" sz="1600" kern="1200">
              <a:latin typeface="Arial Narrow" panose="020B0606020202030204" pitchFamily="34" charset="0"/>
              <a:cs typeface="Arial" panose="020B0604020202020204" pitchFamily="34" charset="0"/>
            </a:rPr>
            <a:t>(</a:t>
          </a:r>
          <a:r>
            <a:rPr lang="en-CA" sz="1600" i="1" kern="1200">
              <a:latin typeface="Arial Narrow" panose="020B0606020202030204" pitchFamily="34" charset="0"/>
              <a:cs typeface="Arial" panose="020B0604020202020204" pitchFamily="34" charset="0"/>
            </a:rPr>
            <a:t>WHY, WHAT, WHEN</a:t>
          </a:r>
          <a:r>
            <a:rPr lang="en-CA" sz="1600" kern="1200">
              <a:latin typeface="Arial Narrow" panose="020B0606020202030204" pitchFamily="34" charset="0"/>
              <a:cs typeface="Arial" panose="020B0604020202020204" pitchFamily="34" charset="0"/>
            </a:rPr>
            <a:t>) Begin by introducing the facts of the topic, timeliness or urgency of the problem, and the effect of the issue. </a:t>
          </a:r>
        </a:p>
        <a:p>
          <a:pPr marL="0" lvl="0" indent="0" algn="l" defTabSz="711200">
            <a:lnSpc>
              <a:spcPct val="90000"/>
            </a:lnSpc>
            <a:spcBef>
              <a:spcPct val="0"/>
            </a:spcBef>
            <a:spcAft>
              <a:spcPct val="35000"/>
            </a:spcAft>
            <a:buNone/>
          </a:pPr>
          <a:r>
            <a:rPr lang="en-CA" sz="1600" b="1" kern="1200">
              <a:latin typeface="Arial Narrow" panose="020B0606020202030204" pitchFamily="34" charset="0"/>
              <a:cs typeface="Arial" panose="020B0604020202020204" pitchFamily="34" charset="0"/>
            </a:rPr>
            <a:t>REFERENCES</a:t>
          </a:r>
          <a:r>
            <a:rPr lang="en-CA" sz="1600" kern="1200">
              <a:latin typeface="Arial Narrow" panose="020B0606020202030204" pitchFamily="34" charset="0"/>
              <a:cs typeface="Arial" panose="020B0604020202020204" pitchFamily="34" charset="0"/>
            </a:rPr>
            <a:t>: (</a:t>
          </a:r>
          <a:r>
            <a:rPr lang="en-CA" sz="1600" i="1" kern="1200">
              <a:latin typeface="Arial Narrow" panose="020B0606020202030204" pitchFamily="34" charset="0"/>
              <a:cs typeface="Arial" panose="020B0604020202020204" pitchFamily="34" charset="0"/>
            </a:rPr>
            <a:t>WHERE</a:t>
          </a:r>
          <a:r>
            <a:rPr lang="en-CA" sz="1600" kern="1200">
              <a:latin typeface="Arial Narrow" panose="020B0606020202030204" pitchFamily="34" charset="0"/>
              <a:cs typeface="Arial" panose="020B0604020202020204" pitchFamily="34" charset="0"/>
            </a:rPr>
            <a:t> did you obtain the facts?)</a:t>
          </a:r>
        </a:p>
      </dsp:txBody>
      <dsp:txXfrm>
        <a:off x="680318" y="0"/>
        <a:ext cx="2529219" cy="3642360"/>
      </dsp:txXfrm>
    </dsp:sp>
    <dsp:sp modelId="{9DC0722A-E9C9-4AA3-BCAB-BC5C79158B1C}">
      <dsp:nvSpPr>
        <dsp:cNvPr id="0" name=""/>
        <dsp:cNvSpPr/>
      </dsp:nvSpPr>
      <dsp:spPr>
        <a:xfrm>
          <a:off x="3515081" y="0"/>
          <a:ext cx="3394925" cy="3642360"/>
        </a:xfrm>
        <a:prstGeom prst="roundRect">
          <a:avLst>
            <a:gd name="adj" fmla="val 5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40589" rIns="182245" bIns="0" numCol="1" spcCol="1270" anchor="t" anchorCtr="0">
          <a:noAutofit/>
        </a:bodyPr>
        <a:lstStyle/>
        <a:p>
          <a:pPr marL="0" lvl="0" indent="0" algn="r" defTabSz="1822450">
            <a:lnSpc>
              <a:spcPct val="90000"/>
            </a:lnSpc>
            <a:spcBef>
              <a:spcPct val="0"/>
            </a:spcBef>
            <a:spcAft>
              <a:spcPct val="35000"/>
            </a:spcAft>
            <a:buNone/>
          </a:pPr>
          <a:r>
            <a:rPr lang="en-CA" sz="4100" kern="1200">
              <a:latin typeface="Arial Narrow" panose="020B0606020202030204" pitchFamily="34" charset="0"/>
              <a:cs typeface="Arial" panose="020B0604020202020204" pitchFamily="34" charset="0"/>
            </a:rPr>
            <a:t>Page 2</a:t>
          </a:r>
        </a:p>
      </dsp:txBody>
      <dsp:txXfrm rot="16200000">
        <a:off x="2361206" y="1153875"/>
        <a:ext cx="2986735" cy="678985"/>
      </dsp:txXfrm>
    </dsp:sp>
    <dsp:sp modelId="{C19B1818-EB3D-46E8-BF82-FCE8ABDC3753}">
      <dsp:nvSpPr>
        <dsp:cNvPr id="0" name=""/>
        <dsp:cNvSpPr/>
      </dsp:nvSpPr>
      <dsp:spPr>
        <a:xfrm rot="5400000">
          <a:off x="3264275" y="2869488"/>
          <a:ext cx="535561" cy="509238"/>
        </a:xfrm>
        <a:prstGeom prst="flowChartExtra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7FCA395-2124-48AE-9F72-6AD823EA6645}">
      <dsp:nvSpPr>
        <dsp:cNvPr id="0" name=""/>
        <dsp:cNvSpPr/>
      </dsp:nvSpPr>
      <dsp:spPr>
        <a:xfrm>
          <a:off x="4194066" y="0"/>
          <a:ext cx="2529219" cy="364236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4864" rIns="0" bIns="0" numCol="1" spcCol="1270" anchor="t" anchorCtr="0">
          <a:noAutofit/>
        </a:bodyPr>
        <a:lstStyle/>
        <a:p>
          <a:pPr marL="0" lvl="0" indent="0" algn="l" defTabSz="711200">
            <a:lnSpc>
              <a:spcPct val="90000"/>
            </a:lnSpc>
            <a:spcBef>
              <a:spcPct val="0"/>
            </a:spcBef>
            <a:spcAft>
              <a:spcPct val="35000"/>
            </a:spcAft>
            <a:buNone/>
          </a:pPr>
          <a:r>
            <a:rPr lang="en-CA" sz="1600" b="1" kern="1200">
              <a:latin typeface="Arial Narrow" panose="020B0606020202030204" pitchFamily="34" charset="0"/>
              <a:cs typeface="Arial" panose="020B0604020202020204" pitchFamily="34" charset="0"/>
            </a:rPr>
            <a:t>WHEREAS</a:t>
          </a:r>
          <a:r>
            <a:rPr lang="en-CA" sz="1600" kern="1200">
              <a:latin typeface="Arial Narrow" panose="020B0606020202030204" pitchFamily="34" charset="0"/>
              <a:cs typeface="Arial" panose="020B0604020202020204" pitchFamily="34" charset="0"/>
            </a:rPr>
            <a:t>: Clauses develop the argument or rationale for the Therefore Be It Resolved (TBIR) clauses. These prepare the club delegates/alternates to debate on the resolution at the Annual General Meeting or Biennial Convention.</a:t>
          </a:r>
        </a:p>
        <a:p>
          <a:pPr marL="0" lvl="0" indent="0" algn="l" defTabSz="711200">
            <a:lnSpc>
              <a:spcPct val="90000"/>
            </a:lnSpc>
            <a:spcBef>
              <a:spcPct val="0"/>
            </a:spcBef>
            <a:spcAft>
              <a:spcPct val="35000"/>
            </a:spcAft>
            <a:buNone/>
          </a:pPr>
          <a:r>
            <a:rPr lang="en-CA" sz="1600" b="1" kern="1200">
              <a:latin typeface="Arial Narrow" panose="020B0606020202030204" pitchFamily="34" charset="0"/>
              <a:cs typeface="Arial" panose="020B0604020202020204" pitchFamily="34" charset="0"/>
            </a:rPr>
            <a:t>THEREFORE BE IT RESOLVED:</a:t>
          </a:r>
          <a:r>
            <a:rPr lang="en-CA" sz="1600" kern="1200">
              <a:latin typeface="Arial Narrow" panose="020B0606020202030204" pitchFamily="34" charset="0"/>
              <a:cs typeface="Arial" panose="020B0604020202020204" pitchFamily="34" charset="0"/>
            </a:rPr>
            <a:t> </a:t>
          </a:r>
          <a:r>
            <a:rPr lang="en-US" sz="1600" kern="1200">
              <a:latin typeface="Arial Narrow" panose="020B0606020202030204" pitchFamily="34" charset="0"/>
              <a:cs typeface="Arial" panose="020B0604020202020204" pitchFamily="34" charset="0"/>
            </a:rPr>
            <a:t>statements describe the proposed policy, advocacy position, or action. </a:t>
          </a:r>
          <a:r>
            <a:rPr lang="en-US" sz="1600" i="1" kern="1200">
              <a:latin typeface="Arial Narrow" panose="020B0606020202030204" pitchFamily="34" charset="0"/>
              <a:cs typeface="Arial" panose="020B0604020202020204" pitchFamily="34" charset="0"/>
            </a:rPr>
            <a:t>WHAT</a:t>
          </a:r>
          <a:r>
            <a:rPr lang="en-US" sz="1600" kern="1200">
              <a:latin typeface="Arial Narrow" panose="020B0606020202030204" pitchFamily="34" charset="0"/>
              <a:cs typeface="Arial" panose="020B0604020202020204" pitchFamily="34" charset="0"/>
            </a:rPr>
            <a:t> action do you want the government to take and </a:t>
          </a:r>
          <a:r>
            <a:rPr lang="en-US" sz="1600" i="1" kern="1200">
              <a:latin typeface="Arial Narrow" panose="020B0606020202030204" pitchFamily="34" charset="0"/>
              <a:cs typeface="Arial" panose="020B0604020202020204" pitchFamily="34" charset="0"/>
            </a:rPr>
            <a:t>WHO</a:t>
          </a:r>
          <a:r>
            <a:rPr lang="en-US" sz="1600" kern="1200">
              <a:latin typeface="Arial Narrow" panose="020B0606020202030204" pitchFamily="34" charset="0"/>
              <a:cs typeface="Arial" panose="020B0604020202020204" pitchFamily="34" charset="0"/>
            </a:rPr>
            <a:t> - which ministries needs to be engaged? </a:t>
          </a:r>
          <a:endParaRPr lang="en-CA" sz="1600" kern="1200">
            <a:latin typeface="Arial Narrow" panose="020B0606020202030204" pitchFamily="34" charset="0"/>
            <a:cs typeface="Arial" panose="020B0604020202020204" pitchFamily="34" charset="0"/>
          </a:endParaRPr>
        </a:p>
        <a:p>
          <a:pPr marL="0" lvl="0" indent="0" algn="l" defTabSz="711200">
            <a:lnSpc>
              <a:spcPct val="90000"/>
            </a:lnSpc>
            <a:spcBef>
              <a:spcPct val="0"/>
            </a:spcBef>
            <a:spcAft>
              <a:spcPct val="35000"/>
            </a:spcAft>
            <a:buNone/>
          </a:pPr>
          <a:r>
            <a:rPr lang="en-CA" sz="1600" kern="1200">
              <a:latin typeface="Arial Narrow" panose="020B0606020202030204" pitchFamily="34" charset="0"/>
              <a:cs typeface="Arial" panose="020B0604020202020204" pitchFamily="34" charset="0"/>
            </a:rPr>
            <a:t>Contact: Author of resolution</a:t>
          </a:r>
        </a:p>
      </dsp:txBody>
      <dsp:txXfrm>
        <a:off x="4194066" y="0"/>
        <a:ext cx="2529219" cy="364236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91309-B483-4F8C-9D68-E77641CC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1382</Words>
  <Characters>8110</Characters>
  <Application>Microsoft Office Word</Application>
  <DocSecurity>0</DocSecurity>
  <Lines>186</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Di Domenico</dc:creator>
  <cp:keywords/>
  <dc:description/>
  <cp:lastModifiedBy>Heather Ellis</cp:lastModifiedBy>
  <cp:revision>2</cp:revision>
  <dcterms:created xsi:type="dcterms:W3CDTF">2023-11-14T23:33:00Z</dcterms:created>
  <dcterms:modified xsi:type="dcterms:W3CDTF">2023-11-14T23:33:00Z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e136bcb771689209e0ccfb6b173d43c38ce3a3625237797f542458994b04f166</vt:lpwstr>
  </property>
</Properties>
</file>